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D22B" w14:textId="77777777" w:rsidR="00E62B30" w:rsidRDefault="00E62B30" w:rsidP="005D2823">
      <w:pPr>
        <w:jc w:val="both"/>
        <w:rPr>
          <w:sz w:val="24"/>
          <w:szCs w:val="24"/>
        </w:rPr>
      </w:pPr>
    </w:p>
    <w:p w14:paraId="5346BF45" w14:textId="36370415" w:rsidR="00E62B30" w:rsidRDefault="00E62B30" w:rsidP="00E62B30">
      <w:pPr>
        <w:jc w:val="center"/>
        <w:rPr>
          <w:b/>
          <w:sz w:val="32"/>
          <w:szCs w:val="24"/>
          <w:lang w:val="sr-Cyrl-RS"/>
        </w:rPr>
      </w:pPr>
      <w:r>
        <w:rPr>
          <w:b/>
          <w:sz w:val="32"/>
          <w:szCs w:val="24"/>
          <w:lang w:val="sr-Cyrl-RS"/>
        </w:rPr>
        <w:t>ТЕХНИЧКА ШКОЛА НОВИ ПАЗАР</w:t>
      </w:r>
    </w:p>
    <w:p w14:paraId="77A45917" w14:textId="329FD59B" w:rsidR="00E62B30" w:rsidRDefault="00E62B30" w:rsidP="00E62B30">
      <w:pPr>
        <w:jc w:val="center"/>
        <w:rPr>
          <w:b/>
          <w:sz w:val="32"/>
          <w:szCs w:val="24"/>
          <w:lang w:val="sr-Cyrl-RS"/>
        </w:rPr>
      </w:pPr>
    </w:p>
    <w:p w14:paraId="38D273CD" w14:textId="565040A8" w:rsidR="00E62B30" w:rsidRDefault="00E62B30" w:rsidP="00E62B30">
      <w:pPr>
        <w:jc w:val="center"/>
        <w:rPr>
          <w:b/>
          <w:sz w:val="32"/>
          <w:szCs w:val="24"/>
          <w:lang w:val="sr-Cyrl-RS"/>
        </w:rPr>
      </w:pPr>
    </w:p>
    <w:p w14:paraId="5FCD3E8D" w14:textId="29311B61" w:rsidR="00E62B30" w:rsidRDefault="00E62B30" w:rsidP="00E62B30">
      <w:pPr>
        <w:jc w:val="center"/>
        <w:rPr>
          <w:b/>
          <w:sz w:val="32"/>
          <w:szCs w:val="24"/>
          <w:lang w:val="sr-Cyrl-RS"/>
        </w:rPr>
      </w:pPr>
    </w:p>
    <w:p w14:paraId="5BF433CD" w14:textId="5D8AF0BC" w:rsidR="00E62B30" w:rsidRDefault="00E62B30" w:rsidP="00E62B30">
      <w:pPr>
        <w:jc w:val="center"/>
        <w:rPr>
          <w:b/>
          <w:sz w:val="36"/>
          <w:szCs w:val="24"/>
          <w:lang w:val="sr-Cyrl-RS"/>
        </w:rPr>
      </w:pPr>
      <w:r>
        <w:rPr>
          <w:b/>
          <w:sz w:val="36"/>
          <w:szCs w:val="24"/>
          <w:lang w:val="sr-Cyrl-RS"/>
        </w:rPr>
        <w:t xml:space="preserve">ПРАВИЛНИК О ЗАШТИТИ ПОДАТАКА  </w:t>
      </w:r>
    </w:p>
    <w:p w14:paraId="36424652" w14:textId="31B2D785" w:rsidR="00E62B30" w:rsidRDefault="00E62B30" w:rsidP="00E62B30">
      <w:pPr>
        <w:jc w:val="center"/>
        <w:rPr>
          <w:sz w:val="24"/>
          <w:szCs w:val="24"/>
        </w:rPr>
      </w:pPr>
      <w:r>
        <w:rPr>
          <w:b/>
          <w:sz w:val="36"/>
          <w:szCs w:val="24"/>
          <w:lang w:val="sr-Cyrl-RS"/>
        </w:rPr>
        <w:t>О ЛИЧНОСТИ</w:t>
      </w:r>
    </w:p>
    <w:p w14:paraId="6BDEE0D0" w14:textId="77777777" w:rsidR="00E62B30" w:rsidRDefault="00E62B30" w:rsidP="005D2823">
      <w:pPr>
        <w:jc w:val="both"/>
        <w:rPr>
          <w:sz w:val="24"/>
          <w:szCs w:val="24"/>
        </w:rPr>
      </w:pPr>
    </w:p>
    <w:p w14:paraId="33FA62D7" w14:textId="77777777" w:rsidR="00E62B30" w:rsidRDefault="00E62B30" w:rsidP="005D2823">
      <w:pPr>
        <w:jc w:val="both"/>
        <w:rPr>
          <w:sz w:val="24"/>
          <w:szCs w:val="24"/>
        </w:rPr>
      </w:pPr>
    </w:p>
    <w:p w14:paraId="147CD601" w14:textId="6AC5E0BD" w:rsidR="00E62B30" w:rsidRDefault="00DF381D" w:rsidP="005D282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BA9F2" wp14:editId="6527376E">
                <wp:simplePos x="0" y="0"/>
                <wp:positionH relativeFrom="column">
                  <wp:posOffset>2794635</wp:posOffset>
                </wp:positionH>
                <wp:positionV relativeFrom="paragraph">
                  <wp:posOffset>272415</wp:posOffset>
                </wp:positionV>
                <wp:extent cx="3476625" cy="8667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A3A46" w14:textId="77777777" w:rsidR="00DF381D" w:rsidRDefault="00DF381D" w:rsidP="00DF38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</w:pPr>
                            <w:r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  <w:t>Пра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в</w:t>
                            </w:r>
                            <w:r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  <w:t>ил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ник је заведен под дел.бр.</w:t>
                            </w:r>
                            <w:r>
                              <w:rPr>
                                <w:b/>
                                <w:i/>
                                <w:szCs w:val="20"/>
                                <w:lang w:val="bs-Cyrl-BA"/>
                              </w:rPr>
                              <w:t>293 од 24.03.2022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20"/>
                                <w:lang w:val="bs-Cyrl-BA"/>
                              </w:rPr>
                              <w:t>.</w:t>
                            </w:r>
                          </w:p>
                          <w:p w14:paraId="635A8810" w14:textId="77777777" w:rsidR="00DF381D" w:rsidRDefault="00DF381D" w:rsidP="00DF381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Објављен на огласној табли дана </w:t>
                            </w:r>
                            <w: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>25.03.2022.год.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.                                                                         </w:t>
                            </w:r>
                            <w: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 xml:space="preserve">         Ступа на снагу 2. април 2022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Cs w:val="40"/>
                                <w:lang w:val="bs-Cyrl-BA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Cs w:val="40"/>
                                <w:lang w:val="bs-Cyrl-BA"/>
                              </w:rPr>
                              <w:t>год.</w:t>
                            </w:r>
                          </w:p>
                          <w:p w14:paraId="45420D7F" w14:textId="77777777" w:rsidR="00DF381D" w:rsidRDefault="00DF381D" w:rsidP="00DF38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BA9F2" id="Rectangle 2" o:spid="_x0000_s1026" style="position:absolute;left:0;text-align:left;margin-left:220.05pt;margin-top:21.45pt;width:273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" fillcolor="#dbe5f1 [660]" stroked="f" strokeweight="2pt">
                <v:textbox>
                  <w:txbxContent>
                    <w:p w14:paraId="60BA3A46" w14:textId="77777777" w:rsidR="00DF381D" w:rsidRDefault="00DF381D" w:rsidP="00DF38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</w:pPr>
                      <w:r>
                        <w:rPr>
                          <w:b/>
                          <w:i/>
                          <w:szCs w:val="20"/>
                          <w:lang w:val="bs-Cyrl-BA"/>
                        </w:rPr>
                        <w:t>Пра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в</w:t>
                      </w:r>
                      <w:r>
                        <w:rPr>
                          <w:b/>
                          <w:i/>
                          <w:szCs w:val="20"/>
                          <w:lang w:val="bs-Cyrl-BA"/>
                        </w:rPr>
                        <w:t>ил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ник је заведен под дел.бр.</w:t>
                      </w:r>
                      <w:r>
                        <w:rPr>
                          <w:b/>
                          <w:i/>
                          <w:szCs w:val="20"/>
                          <w:lang w:val="bs-Cyrl-BA"/>
                        </w:rPr>
                        <w:t>293 од 24.03.2022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20"/>
                          <w:lang w:val="bs-Cyrl-BA"/>
                        </w:rPr>
                        <w:t>.</w:t>
                      </w:r>
                    </w:p>
                    <w:p w14:paraId="635A8810" w14:textId="77777777" w:rsidR="00DF381D" w:rsidRDefault="00DF381D" w:rsidP="00DF381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 xml:space="preserve">Објављен на огласној табли дана </w:t>
                      </w:r>
                      <w:r>
                        <w:rPr>
                          <w:b/>
                          <w:i/>
                          <w:szCs w:val="40"/>
                          <w:lang w:val="bs-Cyrl-BA"/>
                        </w:rPr>
                        <w:t>25.03.2022.год.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 xml:space="preserve">.                                                                         </w:t>
                      </w:r>
                      <w:r>
                        <w:rPr>
                          <w:b/>
                          <w:i/>
                          <w:szCs w:val="40"/>
                          <w:lang w:val="bs-Cyrl-BA"/>
                        </w:rPr>
                        <w:t xml:space="preserve">         Ступа на снагу 2. април 2022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Cs w:val="40"/>
                          <w:lang w:val="bs-Cyrl-BA"/>
                        </w:rPr>
                        <w:t>.</w:t>
                      </w:r>
                      <w:r>
                        <w:rPr>
                          <w:b/>
                          <w:i/>
                          <w:szCs w:val="40"/>
                          <w:lang w:val="bs-Cyrl-BA"/>
                        </w:rPr>
                        <w:t>год.</w:t>
                      </w:r>
                    </w:p>
                    <w:p w14:paraId="45420D7F" w14:textId="77777777" w:rsidR="00DF381D" w:rsidRDefault="00DF381D" w:rsidP="00DF38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AA10B3" w14:textId="6A1B4E1C" w:rsidR="00430662" w:rsidRDefault="00430662" w:rsidP="00430662">
      <w:pPr>
        <w:spacing w:after="0" w:line="240" w:lineRule="auto"/>
        <w:ind w:left="4320" w:firstLine="720"/>
        <w:rPr>
          <w:rFonts w:ascii="Times New Roman" w:hAnsi="Times New Roman" w:cs="Times New Roman"/>
          <w:b/>
          <w:i/>
          <w:szCs w:val="20"/>
          <w:lang w:val="bs-Cyrl-BA"/>
        </w:rPr>
      </w:pPr>
    </w:p>
    <w:p w14:paraId="20485570" w14:textId="77777777" w:rsidR="00E62B30" w:rsidRDefault="00E62B30" w:rsidP="005D2823">
      <w:pPr>
        <w:jc w:val="both"/>
        <w:rPr>
          <w:sz w:val="24"/>
          <w:szCs w:val="24"/>
        </w:rPr>
      </w:pPr>
    </w:p>
    <w:p w14:paraId="66B1202B" w14:textId="0370F0A9" w:rsidR="00E62B30" w:rsidRDefault="00E62B30" w:rsidP="005D2823">
      <w:pPr>
        <w:jc w:val="both"/>
        <w:rPr>
          <w:sz w:val="24"/>
          <w:szCs w:val="24"/>
        </w:rPr>
      </w:pPr>
    </w:p>
    <w:p w14:paraId="1ECD2AE2" w14:textId="591F902D" w:rsidR="00430662" w:rsidRDefault="00430662" w:rsidP="005D2823">
      <w:pPr>
        <w:jc w:val="both"/>
        <w:rPr>
          <w:sz w:val="24"/>
          <w:szCs w:val="24"/>
        </w:rPr>
      </w:pPr>
    </w:p>
    <w:p w14:paraId="2AEAE651" w14:textId="4DB57A83" w:rsidR="00430662" w:rsidRDefault="00430662" w:rsidP="005D2823">
      <w:pPr>
        <w:jc w:val="both"/>
        <w:rPr>
          <w:sz w:val="24"/>
          <w:szCs w:val="24"/>
        </w:rPr>
      </w:pPr>
    </w:p>
    <w:p w14:paraId="4629D7D8" w14:textId="03E3D010" w:rsidR="00430662" w:rsidRDefault="00430662" w:rsidP="005D2823">
      <w:pPr>
        <w:jc w:val="both"/>
        <w:rPr>
          <w:sz w:val="24"/>
          <w:szCs w:val="24"/>
        </w:rPr>
      </w:pPr>
    </w:p>
    <w:p w14:paraId="55B1A28B" w14:textId="77777777" w:rsidR="00430662" w:rsidRDefault="00430662" w:rsidP="005D2823">
      <w:pPr>
        <w:jc w:val="both"/>
        <w:rPr>
          <w:sz w:val="24"/>
          <w:szCs w:val="24"/>
        </w:rPr>
      </w:pPr>
    </w:p>
    <w:p w14:paraId="11F45CBC" w14:textId="77777777" w:rsidR="00E62B30" w:rsidRDefault="00E62B30" w:rsidP="005D2823">
      <w:pPr>
        <w:jc w:val="both"/>
        <w:rPr>
          <w:sz w:val="24"/>
          <w:szCs w:val="24"/>
        </w:rPr>
      </w:pPr>
    </w:p>
    <w:p w14:paraId="555FCE85" w14:textId="77777777" w:rsidR="00D272E5" w:rsidRDefault="00D272E5" w:rsidP="00D272E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ПРАВИЛНИК </w:t>
      </w: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5782AC9E" w14:textId="77777777" w:rsidR="00D272E5" w:rsidRDefault="00D272E5" w:rsidP="00D272E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480A2258" w14:textId="77777777" w:rsidR="00E62B30" w:rsidRDefault="00E62B30" w:rsidP="005D2823">
      <w:pPr>
        <w:jc w:val="both"/>
        <w:rPr>
          <w:sz w:val="24"/>
          <w:szCs w:val="24"/>
        </w:rPr>
      </w:pPr>
    </w:p>
    <w:p w14:paraId="1308F0A6" w14:textId="019BBBE6" w:rsidR="00E62B30" w:rsidRDefault="00E62B30" w:rsidP="00E62B30">
      <w:pPr>
        <w:jc w:val="center"/>
        <w:rPr>
          <w:sz w:val="24"/>
          <w:szCs w:val="24"/>
        </w:rPr>
      </w:pPr>
      <w:r>
        <w:rPr>
          <w:b/>
          <w:sz w:val="28"/>
          <w:szCs w:val="24"/>
          <w:lang w:val="sr-Cyrl-RS"/>
        </w:rPr>
        <w:t>Март ,2022. год.</w:t>
      </w:r>
    </w:p>
    <w:p w14:paraId="4F61706F" w14:textId="2C8656F2" w:rsidR="00E62B30" w:rsidRDefault="00E62B30" w:rsidP="005D2823">
      <w:pPr>
        <w:jc w:val="both"/>
        <w:rPr>
          <w:sz w:val="24"/>
          <w:szCs w:val="24"/>
        </w:rPr>
      </w:pPr>
    </w:p>
    <w:p w14:paraId="38C24F8A" w14:textId="77777777" w:rsidR="00DF381D" w:rsidRDefault="00DF381D" w:rsidP="005D2823">
      <w:pPr>
        <w:jc w:val="both"/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468740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C076801" w14:textId="7BE0A8E6" w:rsidR="00863686" w:rsidRPr="00DF381D" w:rsidRDefault="00901D4C" w:rsidP="00901D4C">
          <w:pPr>
            <w:pStyle w:val="TOCHeading"/>
            <w:rPr>
              <w:b/>
              <w:bCs/>
              <w:lang w:val="sr-Cyrl-RS"/>
            </w:rPr>
          </w:pPr>
          <w:r w:rsidRPr="00DF381D">
            <w:rPr>
              <w:b/>
              <w:bCs/>
              <w:color w:val="auto"/>
              <w:lang w:val="sr-Cyrl-RS"/>
            </w:rPr>
            <w:t>Садржај</w:t>
          </w:r>
        </w:p>
        <w:p w14:paraId="31DD8F9E" w14:textId="77777777" w:rsidR="00901D4C" w:rsidRPr="00901D4C" w:rsidRDefault="00901D4C" w:rsidP="00901D4C">
          <w:pPr>
            <w:rPr>
              <w:lang w:val="sr-Cyrl-RS"/>
            </w:rPr>
          </w:pPr>
        </w:p>
        <w:p w14:paraId="1FCE1631" w14:textId="7B11ADED" w:rsidR="00863686" w:rsidRPr="00605176" w:rsidRDefault="00863686">
          <w:pPr>
            <w:pStyle w:val="TOC1"/>
            <w:tabs>
              <w:tab w:val="right" w:leader="dot" w:pos="10529"/>
            </w:tabs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0913246" w:history="1">
            <w:r w:rsidRPr="00605176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Предмет уређења и циљ</w:t>
            </w:r>
            <w:r w:rsidRPr="00605176">
              <w:rPr>
                <w:noProof/>
                <w:webHidden/>
                <w:sz w:val="28"/>
                <w:szCs w:val="28"/>
              </w:rPr>
              <w:tab/>
            </w:r>
            <w:r w:rsidRPr="00605176">
              <w:rPr>
                <w:noProof/>
                <w:webHidden/>
                <w:sz w:val="28"/>
                <w:szCs w:val="28"/>
              </w:rPr>
              <w:fldChar w:fldCharType="begin"/>
            </w:r>
            <w:r w:rsidRPr="00605176">
              <w:rPr>
                <w:noProof/>
                <w:webHidden/>
                <w:sz w:val="28"/>
                <w:szCs w:val="28"/>
              </w:rPr>
              <w:instrText xml:space="preserve"> PAGEREF _Toc100913246 \h </w:instrText>
            </w:r>
            <w:r w:rsidRPr="00605176">
              <w:rPr>
                <w:noProof/>
                <w:webHidden/>
                <w:sz w:val="28"/>
                <w:szCs w:val="28"/>
              </w:rPr>
            </w:r>
            <w:r w:rsidRPr="0060517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605176">
              <w:rPr>
                <w:noProof/>
                <w:webHidden/>
                <w:sz w:val="28"/>
                <w:szCs w:val="28"/>
              </w:rPr>
              <w:t>3</w:t>
            </w:r>
            <w:r w:rsidRPr="006051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360FCC" w14:textId="1AEF0D3C" w:rsidR="00863686" w:rsidRPr="00605176" w:rsidRDefault="007B6597">
          <w:pPr>
            <w:pStyle w:val="TOC1"/>
            <w:tabs>
              <w:tab w:val="right" w:leader="dot" w:pos="10529"/>
            </w:tabs>
            <w:rPr>
              <w:noProof/>
              <w:sz w:val="28"/>
              <w:szCs w:val="28"/>
            </w:rPr>
          </w:pPr>
          <w:hyperlink w:anchor="_Toc100913247" w:history="1">
            <w:r w:rsidR="00863686" w:rsidRPr="00605176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Значење појединих израза</w:t>
            </w:r>
            <w:r w:rsidR="00863686" w:rsidRPr="00605176">
              <w:rPr>
                <w:noProof/>
                <w:webHidden/>
                <w:sz w:val="28"/>
                <w:szCs w:val="28"/>
              </w:rPr>
              <w:tab/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begin"/>
            </w:r>
            <w:r w:rsidR="00863686" w:rsidRPr="00605176">
              <w:rPr>
                <w:noProof/>
                <w:webHidden/>
                <w:sz w:val="28"/>
                <w:szCs w:val="28"/>
              </w:rPr>
              <w:instrText xml:space="preserve"> PAGEREF _Toc100913247 \h </w:instrText>
            </w:r>
            <w:r w:rsidR="00863686" w:rsidRPr="00605176">
              <w:rPr>
                <w:noProof/>
                <w:webHidden/>
                <w:sz w:val="28"/>
                <w:szCs w:val="28"/>
              </w:rPr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3686" w:rsidRPr="00605176">
              <w:rPr>
                <w:noProof/>
                <w:webHidden/>
                <w:sz w:val="28"/>
                <w:szCs w:val="28"/>
              </w:rPr>
              <w:t>4</w:t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08CF36" w14:textId="774598E2" w:rsidR="00863686" w:rsidRPr="00605176" w:rsidRDefault="007B6597">
          <w:pPr>
            <w:pStyle w:val="TOC1"/>
            <w:tabs>
              <w:tab w:val="right" w:leader="dot" w:pos="10529"/>
            </w:tabs>
            <w:rPr>
              <w:noProof/>
              <w:sz w:val="28"/>
              <w:szCs w:val="28"/>
            </w:rPr>
          </w:pPr>
          <w:hyperlink w:anchor="_Toc100913248" w:history="1">
            <w:r w:rsidR="00863686" w:rsidRPr="00605176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Подаци о личности које Руковалац обрађује</w:t>
            </w:r>
            <w:r w:rsidR="00863686" w:rsidRPr="00605176">
              <w:rPr>
                <w:noProof/>
                <w:webHidden/>
                <w:sz w:val="28"/>
                <w:szCs w:val="28"/>
              </w:rPr>
              <w:tab/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begin"/>
            </w:r>
            <w:r w:rsidR="00863686" w:rsidRPr="00605176">
              <w:rPr>
                <w:noProof/>
                <w:webHidden/>
                <w:sz w:val="28"/>
                <w:szCs w:val="28"/>
              </w:rPr>
              <w:instrText xml:space="preserve"> PAGEREF _Toc100913248 \h </w:instrText>
            </w:r>
            <w:r w:rsidR="00863686" w:rsidRPr="00605176">
              <w:rPr>
                <w:noProof/>
                <w:webHidden/>
                <w:sz w:val="28"/>
                <w:szCs w:val="28"/>
              </w:rPr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3686" w:rsidRPr="00605176">
              <w:rPr>
                <w:noProof/>
                <w:webHidden/>
                <w:sz w:val="28"/>
                <w:szCs w:val="28"/>
              </w:rPr>
              <w:t>4</w:t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023D1B" w14:textId="224A3956" w:rsidR="00863686" w:rsidRPr="00605176" w:rsidRDefault="007B6597">
          <w:pPr>
            <w:pStyle w:val="TOC1"/>
            <w:tabs>
              <w:tab w:val="right" w:leader="dot" w:pos="10529"/>
            </w:tabs>
            <w:rPr>
              <w:noProof/>
              <w:sz w:val="28"/>
              <w:szCs w:val="28"/>
            </w:rPr>
          </w:pPr>
          <w:hyperlink w:anchor="_Toc100913249" w:history="1">
            <w:r w:rsidR="00863686" w:rsidRPr="00605176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Сврха обраде података</w:t>
            </w:r>
            <w:r w:rsidR="00863686" w:rsidRPr="00605176">
              <w:rPr>
                <w:noProof/>
                <w:webHidden/>
                <w:sz w:val="28"/>
                <w:szCs w:val="28"/>
              </w:rPr>
              <w:tab/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begin"/>
            </w:r>
            <w:r w:rsidR="00863686" w:rsidRPr="00605176">
              <w:rPr>
                <w:noProof/>
                <w:webHidden/>
                <w:sz w:val="28"/>
                <w:szCs w:val="28"/>
              </w:rPr>
              <w:instrText xml:space="preserve"> PAGEREF _Toc100913249 \h </w:instrText>
            </w:r>
            <w:r w:rsidR="00863686" w:rsidRPr="00605176">
              <w:rPr>
                <w:noProof/>
                <w:webHidden/>
                <w:sz w:val="28"/>
                <w:szCs w:val="28"/>
              </w:rPr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3686" w:rsidRPr="00605176">
              <w:rPr>
                <w:noProof/>
                <w:webHidden/>
                <w:sz w:val="28"/>
                <w:szCs w:val="28"/>
              </w:rPr>
              <w:t>5</w:t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EF23A0" w14:textId="7844A7C5" w:rsidR="00863686" w:rsidRPr="00605176" w:rsidRDefault="007B6597">
          <w:pPr>
            <w:pStyle w:val="TOC1"/>
            <w:tabs>
              <w:tab w:val="right" w:leader="dot" w:pos="10529"/>
            </w:tabs>
            <w:rPr>
              <w:noProof/>
              <w:sz w:val="28"/>
              <w:szCs w:val="28"/>
            </w:rPr>
          </w:pPr>
          <w:hyperlink w:anchor="_Toc100913250" w:history="1">
            <w:r w:rsidR="00863686" w:rsidRPr="00605176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Начин прикупљања података о личности</w:t>
            </w:r>
            <w:r w:rsidR="00863686" w:rsidRPr="00605176">
              <w:rPr>
                <w:noProof/>
                <w:webHidden/>
                <w:sz w:val="28"/>
                <w:szCs w:val="28"/>
              </w:rPr>
              <w:tab/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begin"/>
            </w:r>
            <w:r w:rsidR="00863686" w:rsidRPr="00605176">
              <w:rPr>
                <w:noProof/>
                <w:webHidden/>
                <w:sz w:val="28"/>
                <w:szCs w:val="28"/>
              </w:rPr>
              <w:instrText xml:space="preserve"> PAGEREF _Toc100913250 \h </w:instrText>
            </w:r>
            <w:r w:rsidR="00863686" w:rsidRPr="00605176">
              <w:rPr>
                <w:noProof/>
                <w:webHidden/>
                <w:sz w:val="28"/>
                <w:szCs w:val="28"/>
              </w:rPr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3686" w:rsidRPr="00605176">
              <w:rPr>
                <w:noProof/>
                <w:webHidden/>
                <w:sz w:val="28"/>
                <w:szCs w:val="28"/>
              </w:rPr>
              <w:t>6</w:t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36A3D6" w14:textId="65AED46D" w:rsidR="00863686" w:rsidRPr="00605176" w:rsidRDefault="007B6597">
          <w:pPr>
            <w:pStyle w:val="TOC1"/>
            <w:tabs>
              <w:tab w:val="right" w:leader="dot" w:pos="10529"/>
            </w:tabs>
            <w:rPr>
              <w:noProof/>
              <w:sz w:val="28"/>
              <w:szCs w:val="28"/>
            </w:rPr>
          </w:pPr>
          <w:hyperlink w:anchor="_Toc100913251" w:history="1">
            <w:r w:rsidR="00863686" w:rsidRPr="00605176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Уступање података и изношење података из Републике Србије</w:t>
            </w:r>
            <w:r w:rsidR="00863686" w:rsidRPr="00605176">
              <w:rPr>
                <w:noProof/>
                <w:webHidden/>
                <w:sz w:val="28"/>
                <w:szCs w:val="28"/>
              </w:rPr>
              <w:tab/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begin"/>
            </w:r>
            <w:r w:rsidR="00863686" w:rsidRPr="00605176">
              <w:rPr>
                <w:noProof/>
                <w:webHidden/>
                <w:sz w:val="28"/>
                <w:szCs w:val="28"/>
              </w:rPr>
              <w:instrText xml:space="preserve"> PAGEREF _Toc100913251 \h </w:instrText>
            </w:r>
            <w:r w:rsidR="00863686" w:rsidRPr="00605176">
              <w:rPr>
                <w:noProof/>
                <w:webHidden/>
                <w:sz w:val="28"/>
                <w:szCs w:val="28"/>
              </w:rPr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3686" w:rsidRPr="00605176">
              <w:rPr>
                <w:noProof/>
                <w:webHidden/>
                <w:sz w:val="28"/>
                <w:szCs w:val="28"/>
              </w:rPr>
              <w:t>6</w:t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384C77" w14:textId="444D1991" w:rsidR="00863686" w:rsidRPr="00605176" w:rsidRDefault="007B6597">
          <w:pPr>
            <w:pStyle w:val="TOC1"/>
            <w:tabs>
              <w:tab w:val="right" w:leader="dot" w:pos="10529"/>
            </w:tabs>
            <w:rPr>
              <w:noProof/>
              <w:sz w:val="28"/>
              <w:szCs w:val="28"/>
            </w:rPr>
          </w:pPr>
          <w:hyperlink w:anchor="_Toc100913252" w:history="1">
            <w:r w:rsidR="00863686" w:rsidRPr="00605176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Рокови чувања података</w:t>
            </w:r>
            <w:r w:rsidR="00863686" w:rsidRPr="00605176">
              <w:rPr>
                <w:noProof/>
                <w:webHidden/>
                <w:sz w:val="28"/>
                <w:szCs w:val="28"/>
              </w:rPr>
              <w:tab/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begin"/>
            </w:r>
            <w:r w:rsidR="00863686" w:rsidRPr="00605176">
              <w:rPr>
                <w:noProof/>
                <w:webHidden/>
                <w:sz w:val="28"/>
                <w:szCs w:val="28"/>
              </w:rPr>
              <w:instrText xml:space="preserve"> PAGEREF _Toc100913252 \h </w:instrText>
            </w:r>
            <w:r w:rsidR="00863686" w:rsidRPr="00605176">
              <w:rPr>
                <w:noProof/>
                <w:webHidden/>
                <w:sz w:val="28"/>
                <w:szCs w:val="28"/>
              </w:rPr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3686" w:rsidRPr="00605176">
              <w:rPr>
                <w:noProof/>
                <w:webHidden/>
                <w:sz w:val="28"/>
                <w:szCs w:val="28"/>
              </w:rPr>
              <w:t>7</w:t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DA57A9" w14:textId="66B441DF" w:rsidR="00863686" w:rsidRPr="00605176" w:rsidRDefault="007B6597">
          <w:pPr>
            <w:pStyle w:val="TOC1"/>
            <w:tabs>
              <w:tab w:val="right" w:leader="dot" w:pos="10529"/>
            </w:tabs>
            <w:rPr>
              <w:noProof/>
              <w:sz w:val="28"/>
              <w:szCs w:val="28"/>
              <w:lang w:val="sr-Cyrl-RS"/>
            </w:rPr>
          </w:pPr>
          <w:hyperlink w:anchor="_Toc100913253" w:history="1">
            <w:r w:rsidR="00863686" w:rsidRPr="00605176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Права лица у погледу заштите података о личности</w:t>
            </w:r>
            <w:r w:rsidR="00863686" w:rsidRPr="00605176">
              <w:rPr>
                <w:noProof/>
                <w:webHidden/>
                <w:sz w:val="28"/>
                <w:szCs w:val="28"/>
              </w:rPr>
              <w:tab/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begin"/>
            </w:r>
            <w:r w:rsidR="00863686" w:rsidRPr="00605176">
              <w:rPr>
                <w:noProof/>
                <w:webHidden/>
                <w:sz w:val="28"/>
                <w:szCs w:val="28"/>
              </w:rPr>
              <w:instrText xml:space="preserve"> PAGEREF _Toc100913253 \h </w:instrText>
            </w:r>
            <w:r w:rsidR="00863686" w:rsidRPr="00605176">
              <w:rPr>
                <w:noProof/>
                <w:webHidden/>
                <w:sz w:val="28"/>
                <w:szCs w:val="28"/>
              </w:rPr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3686" w:rsidRPr="00605176">
              <w:rPr>
                <w:noProof/>
                <w:webHidden/>
                <w:sz w:val="28"/>
                <w:szCs w:val="28"/>
              </w:rPr>
              <w:t>7</w:t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61AD8F" w14:textId="367112AC" w:rsidR="00863686" w:rsidRPr="00605176" w:rsidRDefault="007B6597">
          <w:pPr>
            <w:pStyle w:val="TOC1"/>
            <w:tabs>
              <w:tab w:val="right" w:leader="dot" w:pos="10529"/>
            </w:tabs>
            <w:rPr>
              <w:noProof/>
              <w:sz w:val="28"/>
              <w:szCs w:val="28"/>
            </w:rPr>
          </w:pPr>
          <w:hyperlink w:anchor="_Toc100913254" w:history="1">
            <w:r w:rsidR="00863686" w:rsidRPr="00605176">
              <w:rPr>
                <w:rStyle w:val="Hyperlink"/>
                <w:b/>
                <w:bCs/>
                <w:noProof/>
                <w:sz w:val="28"/>
                <w:szCs w:val="28"/>
                <w:lang w:val="ru-RU"/>
              </w:rPr>
              <w:t>Обавезе запослених</w:t>
            </w:r>
            <w:r w:rsidR="00863686" w:rsidRPr="00605176">
              <w:rPr>
                <w:noProof/>
                <w:webHidden/>
                <w:sz w:val="28"/>
                <w:szCs w:val="28"/>
              </w:rPr>
              <w:tab/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begin"/>
            </w:r>
            <w:r w:rsidR="00863686" w:rsidRPr="00605176">
              <w:rPr>
                <w:noProof/>
                <w:webHidden/>
                <w:sz w:val="28"/>
                <w:szCs w:val="28"/>
              </w:rPr>
              <w:instrText xml:space="preserve"> PAGEREF _Toc100913254 \h </w:instrText>
            </w:r>
            <w:r w:rsidR="00863686" w:rsidRPr="00605176">
              <w:rPr>
                <w:noProof/>
                <w:webHidden/>
                <w:sz w:val="28"/>
                <w:szCs w:val="28"/>
              </w:rPr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3686" w:rsidRPr="00605176">
              <w:rPr>
                <w:noProof/>
                <w:webHidden/>
                <w:sz w:val="28"/>
                <w:szCs w:val="28"/>
              </w:rPr>
              <w:t>8</w:t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4C2582" w14:textId="2536240F" w:rsidR="00863686" w:rsidRPr="00605176" w:rsidRDefault="007B6597">
          <w:pPr>
            <w:pStyle w:val="TOC1"/>
            <w:tabs>
              <w:tab w:val="right" w:leader="dot" w:pos="10529"/>
            </w:tabs>
            <w:rPr>
              <w:noProof/>
              <w:sz w:val="28"/>
              <w:szCs w:val="28"/>
            </w:rPr>
          </w:pPr>
          <w:hyperlink w:anchor="_Toc100913255" w:history="1">
            <w:r w:rsidR="00863686" w:rsidRPr="00605176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/>
              </w:rPr>
              <w:t>Прелазне и завршне одредбе</w:t>
            </w:r>
            <w:r w:rsidR="00863686" w:rsidRPr="00605176">
              <w:rPr>
                <w:noProof/>
                <w:webHidden/>
                <w:sz w:val="28"/>
                <w:szCs w:val="28"/>
              </w:rPr>
              <w:tab/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begin"/>
            </w:r>
            <w:r w:rsidR="00863686" w:rsidRPr="00605176">
              <w:rPr>
                <w:noProof/>
                <w:webHidden/>
                <w:sz w:val="28"/>
                <w:szCs w:val="28"/>
              </w:rPr>
              <w:instrText xml:space="preserve"> PAGEREF _Toc100913255 \h </w:instrText>
            </w:r>
            <w:r w:rsidR="00863686" w:rsidRPr="00605176">
              <w:rPr>
                <w:noProof/>
                <w:webHidden/>
                <w:sz w:val="28"/>
                <w:szCs w:val="28"/>
              </w:rPr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63686" w:rsidRPr="00605176">
              <w:rPr>
                <w:noProof/>
                <w:webHidden/>
                <w:sz w:val="28"/>
                <w:szCs w:val="28"/>
              </w:rPr>
              <w:t>8</w:t>
            </w:r>
            <w:r w:rsidR="00863686" w:rsidRPr="0060517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2DB0D3" w14:textId="29120FC5" w:rsidR="00863686" w:rsidRDefault="00863686">
          <w:r>
            <w:rPr>
              <w:b/>
              <w:bCs/>
              <w:noProof/>
            </w:rPr>
            <w:fldChar w:fldCharType="end"/>
          </w:r>
        </w:p>
      </w:sdtContent>
    </w:sdt>
    <w:p w14:paraId="0989198D" w14:textId="77777777" w:rsidR="00FB658A" w:rsidRDefault="00FB658A" w:rsidP="005D2823">
      <w:pPr>
        <w:jc w:val="both"/>
        <w:rPr>
          <w:sz w:val="24"/>
          <w:szCs w:val="24"/>
        </w:rPr>
      </w:pPr>
    </w:p>
    <w:p w14:paraId="55375E64" w14:textId="77777777" w:rsidR="00FB658A" w:rsidRDefault="00FB658A" w:rsidP="005D2823">
      <w:pPr>
        <w:jc w:val="both"/>
        <w:rPr>
          <w:sz w:val="24"/>
          <w:szCs w:val="24"/>
        </w:rPr>
      </w:pPr>
    </w:p>
    <w:p w14:paraId="01DB4366" w14:textId="77777777" w:rsidR="00FB658A" w:rsidRDefault="00FB658A" w:rsidP="005D2823">
      <w:pPr>
        <w:jc w:val="both"/>
        <w:rPr>
          <w:sz w:val="24"/>
          <w:szCs w:val="24"/>
        </w:rPr>
      </w:pPr>
    </w:p>
    <w:p w14:paraId="6EED9318" w14:textId="77777777" w:rsidR="00FB658A" w:rsidRDefault="00FB658A" w:rsidP="005D2823">
      <w:pPr>
        <w:jc w:val="both"/>
        <w:rPr>
          <w:sz w:val="24"/>
          <w:szCs w:val="24"/>
        </w:rPr>
      </w:pPr>
    </w:p>
    <w:p w14:paraId="109D80A8" w14:textId="77777777" w:rsidR="00FB658A" w:rsidRDefault="00FB658A" w:rsidP="005D2823">
      <w:pPr>
        <w:jc w:val="both"/>
        <w:rPr>
          <w:sz w:val="24"/>
          <w:szCs w:val="24"/>
        </w:rPr>
      </w:pPr>
    </w:p>
    <w:p w14:paraId="6AA548E3" w14:textId="77777777" w:rsidR="00FB658A" w:rsidRDefault="00FB658A" w:rsidP="005D2823">
      <w:pPr>
        <w:jc w:val="both"/>
        <w:rPr>
          <w:sz w:val="24"/>
          <w:szCs w:val="24"/>
        </w:rPr>
      </w:pPr>
    </w:p>
    <w:p w14:paraId="6DC9646C" w14:textId="77777777" w:rsidR="00FB658A" w:rsidRDefault="00FB658A" w:rsidP="005D2823">
      <w:pPr>
        <w:jc w:val="both"/>
        <w:rPr>
          <w:sz w:val="24"/>
          <w:szCs w:val="24"/>
        </w:rPr>
      </w:pPr>
    </w:p>
    <w:p w14:paraId="466BDF9B" w14:textId="77777777" w:rsidR="00FB658A" w:rsidRDefault="00FB658A" w:rsidP="005D2823">
      <w:pPr>
        <w:jc w:val="both"/>
        <w:rPr>
          <w:sz w:val="24"/>
          <w:szCs w:val="24"/>
        </w:rPr>
      </w:pPr>
    </w:p>
    <w:p w14:paraId="21D3FA78" w14:textId="77777777" w:rsidR="00FB658A" w:rsidRDefault="00FB658A" w:rsidP="005D2823">
      <w:pPr>
        <w:jc w:val="both"/>
        <w:rPr>
          <w:sz w:val="24"/>
          <w:szCs w:val="24"/>
        </w:rPr>
      </w:pPr>
    </w:p>
    <w:p w14:paraId="1BF915A1" w14:textId="77777777" w:rsidR="00FB658A" w:rsidRDefault="00FB658A" w:rsidP="005D2823">
      <w:pPr>
        <w:jc w:val="both"/>
        <w:rPr>
          <w:sz w:val="24"/>
          <w:szCs w:val="24"/>
        </w:rPr>
      </w:pPr>
    </w:p>
    <w:p w14:paraId="797D6548" w14:textId="77777777" w:rsidR="00FB658A" w:rsidRDefault="00FB658A" w:rsidP="005D2823">
      <w:pPr>
        <w:jc w:val="both"/>
        <w:rPr>
          <w:sz w:val="24"/>
          <w:szCs w:val="24"/>
        </w:rPr>
      </w:pPr>
    </w:p>
    <w:p w14:paraId="34CEFF26" w14:textId="38D5140F" w:rsidR="005D2823" w:rsidRPr="005D2823" w:rsidRDefault="005944E9" w:rsidP="005D282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E0AFACD" wp14:editId="05E93D43">
            <wp:extent cx="206692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F3039" w14:textId="5915B148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Latn-RS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основу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члана</w:t>
      </w:r>
      <w:r w:rsidR="005D2823" w:rsidRPr="00334ADA">
        <w:rPr>
          <w:sz w:val="24"/>
          <w:szCs w:val="24"/>
          <w:lang w:val="ru-RU"/>
        </w:rPr>
        <w:t xml:space="preserve"> 41. </w:t>
      </w:r>
      <w:r w:rsidR="007F02D5" w:rsidRPr="00334ADA">
        <w:rPr>
          <w:sz w:val="24"/>
          <w:szCs w:val="24"/>
          <w:lang w:val="ru-RU"/>
        </w:rPr>
        <w:t>став</w:t>
      </w:r>
      <w:r w:rsidR="005D2823" w:rsidRPr="00334ADA">
        <w:rPr>
          <w:sz w:val="24"/>
          <w:szCs w:val="24"/>
          <w:lang w:val="ru-RU"/>
        </w:rPr>
        <w:t xml:space="preserve"> 3. </w:t>
      </w:r>
      <w:r w:rsidR="007F02D5" w:rsidRPr="00334ADA">
        <w:rPr>
          <w:sz w:val="24"/>
          <w:szCs w:val="24"/>
          <w:lang w:val="ru-RU"/>
        </w:rPr>
        <w:t>Закона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заштити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("</w:t>
      </w:r>
      <w:r w:rsidR="007F02D5" w:rsidRPr="00334ADA">
        <w:rPr>
          <w:sz w:val="24"/>
          <w:szCs w:val="24"/>
          <w:lang w:val="ru-RU"/>
        </w:rPr>
        <w:t>Сл</w:t>
      </w:r>
      <w:r w:rsidR="005D2823" w:rsidRPr="00334ADA">
        <w:rPr>
          <w:sz w:val="24"/>
          <w:szCs w:val="24"/>
          <w:lang w:val="ru-RU"/>
        </w:rPr>
        <w:t xml:space="preserve">. </w:t>
      </w:r>
      <w:r w:rsidR="007F02D5" w:rsidRPr="00334ADA">
        <w:rPr>
          <w:sz w:val="24"/>
          <w:szCs w:val="24"/>
          <w:lang w:val="ru-RU"/>
        </w:rPr>
        <w:t>гласник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РС</w:t>
      </w:r>
      <w:r w:rsidR="005D2823" w:rsidRPr="00334ADA">
        <w:rPr>
          <w:sz w:val="24"/>
          <w:szCs w:val="24"/>
          <w:lang w:val="ru-RU"/>
        </w:rPr>
        <w:t xml:space="preserve">", </w:t>
      </w:r>
      <w:r w:rsidR="007F02D5" w:rsidRPr="00334ADA">
        <w:rPr>
          <w:sz w:val="24"/>
          <w:szCs w:val="24"/>
          <w:lang w:val="ru-RU"/>
        </w:rPr>
        <w:t>бр</w:t>
      </w:r>
      <w:r w:rsidR="005D2823" w:rsidRPr="00334ADA">
        <w:rPr>
          <w:sz w:val="24"/>
          <w:szCs w:val="24"/>
          <w:lang w:val="ru-RU"/>
        </w:rPr>
        <w:t xml:space="preserve">. </w:t>
      </w:r>
      <w:r w:rsidR="001778BC" w:rsidRPr="00334ADA">
        <w:rPr>
          <w:sz w:val="24"/>
          <w:szCs w:val="24"/>
          <w:lang w:val="ru-RU"/>
        </w:rPr>
        <w:t>87/18</w:t>
      </w:r>
      <w:r w:rsidR="005D2823"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даље</w:t>
      </w:r>
      <w:r w:rsidR="005D2823" w:rsidRPr="00334ADA">
        <w:rPr>
          <w:sz w:val="24"/>
          <w:szCs w:val="24"/>
          <w:lang w:val="ru-RU"/>
        </w:rPr>
        <w:t xml:space="preserve">: </w:t>
      </w:r>
      <w:r w:rsidR="007F02D5" w:rsidRPr="00334ADA">
        <w:rPr>
          <w:sz w:val="24"/>
          <w:szCs w:val="24"/>
          <w:lang w:val="ru-RU"/>
        </w:rPr>
        <w:t>Закон</w:t>
      </w:r>
      <w:r w:rsidR="005D2823" w:rsidRPr="00334ADA">
        <w:rPr>
          <w:sz w:val="24"/>
          <w:szCs w:val="24"/>
          <w:lang w:val="ru-RU"/>
        </w:rPr>
        <w:t>),</w:t>
      </w:r>
      <w:r w:rsidR="007F02D5" w:rsidRPr="00334ADA">
        <w:rPr>
          <w:i/>
          <w:iCs/>
          <w:sz w:val="24"/>
          <w:szCs w:val="24"/>
          <w:lang w:val="ru-RU"/>
        </w:rPr>
        <w:t>директор</w:t>
      </w:r>
      <w:r w:rsidR="001A6A7B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Техничке</w:t>
      </w:r>
      <w:r w:rsidRPr="00334ADA">
        <w:rPr>
          <w:i/>
          <w:iCs/>
          <w:sz w:val="24"/>
          <w:szCs w:val="24"/>
          <w:lang w:val="ru-RU"/>
        </w:rPr>
        <w:t xml:space="preserve"> </w:t>
      </w:r>
      <w:r w:rsidR="001A6A7B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школе</w:t>
      </w:r>
      <w:r w:rsidR="001A6A7B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у</w:t>
      </w:r>
      <w:r w:rsidR="001A6A7B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Новом</w:t>
      </w:r>
      <w:r w:rsidR="001A6A7B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Пазару</w:t>
      </w:r>
      <w:r w:rsidRPr="00334ADA">
        <w:rPr>
          <w:sz w:val="24"/>
          <w:szCs w:val="24"/>
          <w:lang w:val="ru-RU"/>
        </w:rPr>
        <w:t xml:space="preserve">,  </w:t>
      </w:r>
      <w:r w:rsidR="005D2823" w:rsidRPr="00334ADA">
        <w:rPr>
          <w:sz w:val="24"/>
          <w:szCs w:val="24"/>
          <w:lang w:val="ru-RU"/>
        </w:rPr>
        <w:t>(</w:t>
      </w:r>
      <w:r w:rsidR="007F02D5" w:rsidRPr="00334ADA">
        <w:rPr>
          <w:sz w:val="24"/>
          <w:szCs w:val="24"/>
          <w:lang w:val="ru-RU"/>
        </w:rPr>
        <w:t>даље</w:t>
      </w:r>
      <w:r w:rsidR="005D2823" w:rsidRPr="00334ADA">
        <w:rPr>
          <w:sz w:val="24"/>
          <w:szCs w:val="24"/>
          <w:lang w:val="ru-RU"/>
        </w:rPr>
        <w:t xml:space="preserve">: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),  </w:t>
      </w:r>
      <w:r w:rsidR="007F02D5" w:rsidRPr="00334ADA">
        <w:rPr>
          <w:sz w:val="24"/>
          <w:szCs w:val="24"/>
          <w:lang w:val="ru-RU"/>
        </w:rPr>
        <w:t>доноси</w:t>
      </w:r>
    </w:p>
    <w:p w14:paraId="3B899EE6" w14:textId="5F5BBC4E" w:rsidR="005D2823" w:rsidRPr="00334ADA" w:rsidRDefault="007F02D5" w:rsidP="001778BC">
      <w:pPr>
        <w:jc w:val="center"/>
        <w:rPr>
          <w:b/>
          <w:sz w:val="24"/>
          <w:szCs w:val="24"/>
          <w:lang w:val="ru-RU"/>
        </w:rPr>
      </w:pPr>
      <w:r w:rsidRPr="00334ADA">
        <w:rPr>
          <w:b/>
          <w:sz w:val="24"/>
          <w:szCs w:val="24"/>
          <w:lang w:val="ru-RU"/>
        </w:rPr>
        <w:t>ПРАВИЛНИК</w:t>
      </w:r>
      <w:r w:rsidR="005D2823" w:rsidRPr="00334ADA">
        <w:rPr>
          <w:b/>
          <w:sz w:val="24"/>
          <w:szCs w:val="24"/>
          <w:lang w:val="ru-RU"/>
        </w:rPr>
        <w:t xml:space="preserve"> </w:t>
      </w:r>
      <w:r w:rsidRPr="00334ADA">
        <w:rPr>
          <w:b/>
          <w:sz w:val="24"/>
          <w:szCs w:val="24"/>
          <w:lang w:val="ru-RU"/>
        </w:rPr>
        <w:t>О</w:t>
      </w:r>
      <w:r w:rsidR="005D2823" w:rsidRPr="00334ADA">
        <w:rPr>
          <w:b/>
          <w:sz w:val="24"/>
          <w:szCs w:val="24"/>
          <w:lang w:val="ru-RU"/>
        </w:rPr>
        <w:t xml:space="preserve"> </w:t>
      </w:r>
      <w:r w:rsidRPr="00334ADA">
        <w:rPr>
          <w:b/>
          <w:sz w:val="24"/>
          <w:szCs w:val="24"/>
          <w:lang w:val="ru-RU"/>
        </w:rPr>
        <w:t>ЗАШТИТИ</w:t>
      </w:r>
      <w:r w:rsidR="005D2823" w:rsidRPr="00334ADA">
        <w:rPr>
          <w:b/>
          <w:sz w:val="24"/>
          <w:szCs w:val="24"/>
          <w:lang w:val="ru-RU"/>
        </w:rPr>
        <w:t xml:space="preserve"> </w:t>
      </w:r>
      <w:r w:rsidRPr="00334ADA">
        <w:rPr>
          <w:b/>
          <w:sz w:val="24"/>
          <w:szCs w:val="24"/>
          <w:lang w:val="ru-RU"/>
        </w:rPr>
        <w:t>ПОДАТАКА</w:t>
      </w:r>
      <w:r w:rsidR="005D2823" w:rsidRPr="00334ADA">
        <w:rPr>
          <w:b/>
          <w:sz w:val="24"/>
          <w:szCs w:val="24"/>
          <w:lang w:val="ru-RU"/>
        </w:rPr>
        <w:t xml:space="preserve"> </w:t>
      </w:r>
      <w:r w:rsidRPr="00334ADA">
        <w:rPr>
          <w:b/>
          <w:sz w:val="24"/>
          <w:szCs w:val="24"/>
          <w:lang w:val="ru-RU"/>
        </w:rPr>
        <w:t>О</w:t>
      </w:r>
      <w:r w:rsidR="005D2823" w:rsidRPr="00334ADA">
        <w:rPr>
          <w:b/>
          <w:sz w:val="24"/>
          <w:szCs w:val="24"/>
          <w:lang w:val="ru-RU"/>
        </w:rPr>
        <w:t xml:space="preserve"> </w:t>
      </w:r>
      <w:r w:rsidRPr="00334ADA">
        <w:rPr>
          <w:b/>
          <w:sz w:val="24"/>
          <w:szCs w:val="24"/>
          <w:lang w:val="ru-RU"/>
        </w:rPr>
        <w:t>ЛИЧНОСТИ</w:t>
      </w:r>
    </w:p>
    <w:p w14:paraId="29A1AD21" w14:textId="7A54A0B6" w:rsidR="005D2823" w:rsidRPr="005C3F12" w:rsidRDefault="007F02D5" w:rsidP="005C3F1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bookmarkStart w:id="0" w:name="str_1"/>
      <w:bookmarkStart w:id="1" w:name="_Toc100913246"/>
      <w:bookmarkEnd w:id="0"/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Предмет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уређења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циљ</w:t>
      </w:r>
      <w:bookmarkEnd w:id="1"/>
    </w:p>
    <w:p w14:paraId="3A7BA115" w14:textId="256C0EE3" w:rsidR="005D2823" w:rsidRPr="00334ADA" w:rsidRDefault="007F02D5" w:rsidP="001778BC">
      <w:pPr>
        <w:jc w:val="center"/>
        <w:rPr>
          <w:sz w:val="24"/>
          <w:szCs w:val="24"/>
          <w:lang w:val="ru-RU"/>
        </w:rPr>
      </w:pPr>
      <w:r w:rsidRPr="00334ADA">
        <w:rPr>
          <w:b/>
          <w:bCs/>
          <w:sz w:val="24"/>
          <w:szCs w:val="24"/>
          <w:lang w:val="ru-RU"/>
        </w:rPr>
        <w:t>Члан</w:t>
      </w:r>
      <w:r w:rsidR="005D2823" w:rsidRPr="00334ADA">
        <w:rPr>
          <w:b/>
          <w:bCs/>
          <w:sz w:val="24"/>
          <w:szCs w:val="24"/>
          <w:lang w:val="ru-RU"/>
        </w:rPr>
        <w:t xml:space="preserve"> 1</w:t>
      </w:r>
    </w:p>
    <w:p w14:paraId="33DF7128" w14:textId="594D105B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</w:t>
      </w:r>
      <w:r w:rsidR="007F02D5" w:rsidRPr="00334ADA">
        <w:rPr>
          <w:sz w:val="24"/>
          <w:szCs w:val="24"/>
          <w:lang w:val="ru-RU"/>
        </w:rPr>
        <w:t>Овај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правилник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основни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интерни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општи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акт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уређује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заштита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запослених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ангажованих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као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чланова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њихових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породица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спољних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консултаната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ступају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уговорне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Руковаоцем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као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чије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обрађује</w:t>
      </w:r>
      <w:r w:rsidR="005D2823" w:rsidRPr="00334ADA">
        <w:rPr>
          <w:sz w:val="24"/>
          <w:szCs w:val="24"/>
          <w:lang w:val="ru-RU"/>
        </w:rPr>
        <w:t xml:space="preserve"> (</w:t>
      </w:r>
      <w:r w:rsidR="007F02D5" w:rsidRPr="00334ADA">
        <w:rPr>
          <w:sz w:val="24"/>
          <w:szCs w:val="24"/>
          <w:lang w:val="ru-RU"/>
        </w:rPr>
        <w:t>потрошачи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корисници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услуга</w:t>
      </w:r>
      <w:r w:rsidR="005D2823" w:rsidRPr="00334ADA">
        <w:rPr>
          <w:sz w:val="24"/>
          <w:szCs w:val="24"/>
          <w:lang w:val="ru-RU"/>
        </w:rPr>
        <w:t>/</w:t>
      </w:r>
      <w:r w:rsidR="007F02D5" w:rsidRPr="00334ADA">
        <w:rPr>
          <w:sz w:val="24"/>
          <w:szCs w:val="24"/>
          <w:lang w:val="ru-RU"/>
        </w:rPr>
        <w:t>клијенти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пословни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партнери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</w:t>
      </w:r>
      <w:r w:rsidR="005D2823" w:rsidRPr="00334ADA">
        <w:rPr>
          <w:sz w:val="24"/>
          <w:szCs w:val="24"/>
          <w:lang w:val="ru-RU"/>
        </w:rPr>
        <w:t xml:space="preserve">.),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складу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прописима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области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заштите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. </w:t>
      </w:r>
      <w:r w:rsidR="005D2823" w:rsidRPr="00334ADA">
        <w:rPr>
          <w:i/>
          <w:iCs/>
          <w:sz w:val="24"/>
          <w:szCs w:val="24"/>
          <w:lang w:val="ru-RU"/>
        </w:rPr>
        <w:t>(</w:t>
      </w:r>
      <w:r w:rsidR="007F02D5" w:rsidRPr="00334ADA">
        <w:rPr>
          <w:i/>
          <w:iCs/>
          <w:sz w:val="24"/>
          <w:szCs w:val="24"/>
          <w:lang w:val="ru-RU"/>
        </w:rPr>
        <w:t>Поред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закона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и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других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прописа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Републике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Србије</w:t>
      </w:r>
      <w:r w:rsidR="005D2823" w:rsidRPr="00334ADA">
        <w:rPr>
          <w:i/>
          <w:iCs/>
          <w:sz w:val="24"/>
          <w:szCs w:val="24"/>
          <w:lang w:val="ru-RU"/>
        </w:rPr>
        <w:t xml:space="preserve">, </w:t>
      </w:r>
      <w:r w:rsidR="007F02D5" w:rsidRPr="00334ADA">
        <w:rPr>
          <w:i/>
          <w:iCs/>
          <w:sz w:val="24"/>
          <w:szCs w:val="24"/>
          <w:lang w:val="ru-RU"/>
        </w:rPr>
        <w:t>правни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субјекти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који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остварују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сарадњу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са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субјектима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из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Европске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уније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примењују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и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Општу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уредбу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о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заштити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података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Европске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уније</w:t>
      </w:r>
      <w:r w:rsidR="005D2823" w:rsidRPr="00334ADA">
        <w:rPr>
          <w:i/>
          <w:iCs/>
          <w:sz w:val="24"/>
          <w:szCs w:val="24"/>
          <w:lang w:val="ru-RU"/>
        </w:rPr>
        <w:t xml:space="preserve"> [</w:t>
      </w:r>
      <w:r w:rsidR="007F02D5" w:rsidRPr="00334ADA">
        <w:rPr>
          <w:i/>
          <w:iCs/>
          <w:sz w:val="24"/>
          <w:szCs w:val="24"/>
          <w:lang w:val="ru-RU"/>
        </w:rPr>
        <w:t>Уредба</w:t>
      </w:r>
      <w:r w:rsidR="005D2823" w:rsidRPr="00334ADA">
        <w:rPr>
          <w:i/>
          <w:iCs/>
          <w:sz w:val="24"/>
          <w:szCs w:val="24"/>
          <w:lang w:val="ru-RU"/>
        </w:rPr>
        <w:t xml:space="preserve"> (</w:t>
      </w:r>
      <w:r w:rsidR="007F02D5" w:rsidRPr="00334ADA">
        <w:rPr>
          <w:i/>
          <w:iCs/>
          <w:sz w:val="24"/>
          <w:szCs w:val="24"/>
          <w:lang w:val="ru-RU"/>
        </w:rPr>
        <w:t>ЕУ</w:t>
      </w:r>
      <w:r w:rsidR="005D2823" w:rsidRPr="00334ADA">
        <w:rPr>
          <w:i/>
          <w:iCs/>
          <w:sz w:val="24"/>
          <w:szCs w:val="24"/>
          <w:lang w:val="ru-RU"/>
        </w:rPr>
        <w:t xml:space="preserve">) 2016/679 </w:t>
      </w:r>
      <w:r w:rsidR="007F02D5" w:rsidRPr="00334ADA">
        <w:rPr>
          <w:i/>
          <w:iCs/>
          <w:sz w:val="24"/>
          <w:szCs w:val="24"/>
          <w:lang w:val="ru-RU"/>
        </w:rPr>
        <w:t>Европског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Парламента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и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Савета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од</w:t>
      </w:r>
      <w:r w:rsidR="005D2823" w:rsidRPr="00334ADA">
        <w:rPr>
          <w:i/>
          <w:iCs/>
          <w:sz w:val="24"/>
          <w:szCs w:val="24"/>
          <w:lang w:val="ru-RU"/>
        </w:rPr>
        <w:t xml:space="preserve"> 27. </w:t>
      </w:r>
      <w:r w:rsidR="007F02D5" w:rsidRPr="00334ADA">
        <w:rPr>
          <w:i/>
          <w:iCs/>
          <w:sz w:val="24"/>
          <w:szCs w:val="24"/>
          <w:lang w:val="ru-RU"/>
        </w:rPr>
        <w:t>априла</w:t>
      </w:r>
      <w:r w:rsidR="005D2823" w:rsidRPr="00334ADA">
        <w:rPr>
          <w:i/>
          <w:iCs/>
          <w:sz w:val="24"/>
          <w:szCs w:val="24"/>
          <w:lang w:val="ru-RU"/>
        </w:rPr>
        <w:t xml:space="preserve"> 2016. </w:t>
      </w:r>
      <w:r w:rsidR="007F02D5" w:rsidRPr="00334ADA">
        <w:rPr>
          <w:i/>
          <w:iCs/>
          <w:sz w:val="24"/>
          <w:szCs w:val="24"/>
          <w:lang w:val="ru-RU"/>
        </w:rPr>
        <w:t>о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заштити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физичких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лица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у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погледу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обраде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личних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података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и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о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слободном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кретању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таквих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података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и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укидању</w:t>
      </w:r>
      <w:r w:rsidR="005D2823" w:rsidRPr="00334ADA">
        <w:rPr>
          <w:i/>
          <w:iCs/>
          <w:sz w:val="24"/>
          <w:szCs w:val="24"/>
          <w:lang w:val="ru-RU"/>
        </w:rPr>
        <w:t xml:space="preserve"> </w:t>
      </w:r>
      <w:r w:rsidR="007F02D5" w:rsidRPr="00334ADA">
        <w:rPr>
          <w:i/>
          <w:iCs/>
          <w:sz w:val="24"/>
          <w:szCs w:val="24"/>
          <w:lang w:val="ru-RU"/>
        </w:rPr>
        <w:t>Директиве</w:t>
      </w:r>
      <w:r w:rsidR="005D2823" w:rsidRPr="00334ADA">
        <w:rPr>
          <w:i/>
          <w:iCs/>
          <w:sz w:val="24"/>
          <w:szCs w:val="24"/>
          <w:lang w:val="ru-RU"/>
        </w:rPr>
        <w:t xml:space="preserve"> 95/46/</w:t>
      </w:r>
      <w:r w:rsidR="007F02D5" w:rsidRPr="00334ADA">
        <w:rPr>
          <w:i/>
          <w:iCs/>
          <w:sz w:val="24"/>
          <w:szCs w:val="24"/>
          <w:lang w:val="ru-RU"/>
        </w:rPr>
        <w:t>ЕЦ</w:t>
      </w:r>
      <w:r w:rsidR="005D2823" w:rsidRPr="00334ADA">
        <w:rPr>
          <w:i/>
          <w:iCs/>
          <w:sz w:val="24"/>
          <w:szCs w:val="24"/>
          <w:lang w:val="ru-RU"/>
        </w:rPr>
        <w:t xml:space="preserve"> - </w:t>
      </w:r>
      <w:r w:rsidR="007F02D5" w:rsidRPr="00334ADA">
        <w:rPr>
          <w:i/>
          <w:iCs/>
          <w:sz w:val="24"/>
          <w:szCs w:val="24"/>
          <w:lang w:val="ru-RU"/>
        </w:rPr>
        <w:t>ГДПР</w:t>
      </w:r>
      <w:r w:rsidR="005D2823" w:rsidRPr="00334ADA">
        <w:rPr>
          <w:i/>
          <w:iCs/>
          <w:sz w:val="24"/>
          <w:szCs w:val="24"/>
          <w:lang w:val="ru-RU"/>
        </w:rPr>
        <w:t>.)</w:t>
      </w:r>
    </w:p>
    <w:p w14:paraId="1E04CCCC" w14:textId="58A9B5A2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</w:t>
      </w:r>
      <w:r w:rsidR="007F02D5" w:rsidRPr="00334ADA">
        <w:rPr>
          <w:sz w:val="24"/>
          <w:szCs w:val="24"/>
          <w:lang w:val="ru-RU"/>
        </w:rPr>
        <w:t>Циљ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овог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правилника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обезбеди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сигурност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транспарентност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чији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обрађују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као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утврди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основ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сврха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обраде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врсте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обрађују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права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погледу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мере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заштите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питања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значаја</w:t>
      </w:r>
      <w:r w:rsidR="005D2823" w:rsidRPr="00334ADA">
        <w:rPr>
          <w:sz w:val="24"/>
          <w:szCs w:val="24"/>
          <w:lang w:val="ru-RU"/>
        </w:rPr>
        <w:t>.</w:t>
      </w:r>
    </w:p>
    <w:p w14:paraId="3931699A" w14:textId="6FEA7673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</w:t>
      </w:r>
      <w:r w:rsidR="007F02D5" w:rsidRPr="00334ADA">
        <w:rPr>
          <w:sz w:val="24"/>
          <w:szCs w:val="24"/>
          <w:lang w:val="ru-RU"/>
        </w:rPr>
        <w:t>Овај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правилник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успоставља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обавезе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запослених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погледу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заштите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>.</w:t>
      </w:r>
    </w:p>
    <w:p w14:paraId="37AD1B54" w14:textId="5AEF1137" w:rsidR="005D2823" w:rsidRPr="005C3F12" w:rsidRDefault="007F02D5" w:rsidP="005C3F1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2" w:name="str_2"/>
      <w:bookmarkStart w:id="3" w:name="_Toc100913247"/>
      <w:bookmarkEnd w:id="2"/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Значење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појединих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израза</w:t>
      </w:r>
      <w:bookmarkEnd w:id="3"/>
    </w:p>
    <w:p w14:paraId="06FE2BF4" w14:textId="7F1FEFA8" w:rsidR="005D2823" w:rsidRPr="00334ADA" w:rsidRDefault="007F02D5" w:rsidP="001778BC">
      <w:pPr>
        <w:jc w:val="center"/>
        <w:rPr>
          <w:sz w:val="24"/>
          <w:szCs w:val="24"/>
          <w:lang w:val="ru-RU"/>
        </w:rPr>
      </w:pPr>
      <w:r w:rsidRPr="00334ADA">
        <w:rPr>
          <w:b/>
          <w:bCs/>
          <w:sz w:val="24"/>
          <w:szCs w:val="24"/>
          <w:lang w:val="ru-RU"/>
        </w:rPr>
        <w:t>Члан</w:t>
      </w:r>
      <w:r w:rsidR="005D2823" w:rsidRPr="00334ADA">
        <w:rPr>
          <w:b/>
          <w:bCs/>
          <w:sz w:val="24"/>
          <w:szCs w:val="24"/>
          <w:lang w:val="ru-RU"/>
        </w:rPr>
        <w:t xml:space="preserve"> 2</w:t>
      </w:r>
    </w:p>
    <w:p w14:paraId="5FE8D939" w14:textId="278C7D72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</w:t>
      </w:r>
      <w:r w:rsidR="007F02D5" w:rsidRPr="00334ADA">
        <w:rPr>
          <w:sz w:val="24"/>
          <w:szCs w:val="24"/>
          <w:lang w:val="ru-RU"/>
        </w:rPr>
        <w:t>Поједини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изрази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употребљени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овом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правилнику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имају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следеће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значење</w:t>
      </w:r>
      <w:r w:rsidR="005D2823" w:rsidRPr="00334ADA">
        <w:rPr>
          <w:sz w:val="24"/>
          <w:szCs w:val="24"/>
          <w:lang w:val="ru-RU"/>
        </w:rPr>
        <w:t>:</w:t>
      </w:r>
    </w:p>
    <w:p w14:paraId="02E258A5" w14:textId="5DE026FA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>1) "</w:t>
      </w:r>
      <w:r w:rsidR="007F02D5" w:rsidRPr="00334ADA">
        <w:rPr>
          <w:sz w:val="24"/>
          <w:szCs w:val="24"/>
          <w:lang w:val="ru-RU"/>
        </w:rPr>
        <w:t>податак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" </w:t>
      </w:r>
      <w:r w:rsidR="007F02D5" w:rsidRPr="00334ADA">
        <w:rPr>
          <w:sz w:val="24"/>
          <w:szCs w:val="24"/>
          <w:lang w:val="ru-RU"/>
        </w:rPr>
        <w:t>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сваки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физичко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чији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идентитет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одређен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одредив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непосредно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посредно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посебно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основу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ознаке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идентитета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као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што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име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идентификациони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број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локацији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идентификатора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електронским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комуникационим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мрежама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једног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односно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више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обележја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његовог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физичког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физиолошког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генетског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менталног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економског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културног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друштвеног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идентитета</w:t>
      </w:r>
      <w:r w:rsidRPr="00334ADA">
        <w:rPr>
          <w:sz w:val="24"/>
          <w:szCs w:val="24"/>
          <w:lang w:val="ru-RU"/>
        </w:rPr>
        <w:t>;</w:t>
      </w:r>
    </w:p>
    <w:p w14:paraId="406F6BDC" w14:textId="006A1EC9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lastRenderedPageBreak/>
        <w:t>2) "</w:t>
      </w:r>
      <w:r w:rsidR="007F02D5" w:rsidRPr="00334ADA">
        <w:rPr>
          <w:sz w:val="24"/>
          <w:szCs w:val="24"/>
          <w:lang w:val="ru-RU"/>
        </w:rPr>
        <w:t>посебне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врсте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" </w:t>
      </w:r>
      <w:r w:rsidR="007F02D5" w:rsidRPr="00334ADA">
        <w:rPr>
          <w:sz w:val="24"/>
          <w:szCs w:val="24"/>
          <w:lang w:val="ru-RU"/>
        </w:rPr>
        <w:t>су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открива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расно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етничко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порекло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политичко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мишљење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верско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филозофско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уверење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чланство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синдикату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генетски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биометријски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здравственом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стању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сексуалном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животу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сексуалној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оријентацији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физичког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Pr="00334ADA">
        <w:rPr>
          <w:sz w:val="24"/>
          <w:szCs w:val="24"/>
          <w:lang w:val="ru-RU"/>
        </w:rPr>
        <w:t>;</w:t>
      </w:r>
    </w:p>
    <w:p w14:paraId="0D89C06D" w14:textId="54FB56B2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>3) "</w:t>
      </w:r>
      <w:r w:rsidR="007F02D5" w:rsidRPr="00334ADA">
        <w:rPr>
          <w:sz w:val="24"/>
          <w:szCs w:val="24"/>
          <w:lang w:val="ru-RU"/>
        </w:rPr>
        <w:t>обрада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" </w:t>
      </w:r>
      <w:r w:rsidR="007F02D5" w:rsidRPr="00334ADA">
        <w:rPr>
          <w:sz w:val="24"/>
          <w:szCs w:val="24"/>
          <w:lang w:val="ru-RU"/>
        </w:rPr>
        <w:t>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скуп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радњи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врше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аутоматизовано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неаутоматизовано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подацима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њиховим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скуповима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као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што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прикупљање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бележење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разврставање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груписање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односно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структурисање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похрањивање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уподобљавање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мењање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откривање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увид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употреба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откривање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преносом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односно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достављањем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умножавање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ширење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начин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чињење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доступним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упоређивање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ограничавање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брисање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уништавање</w:t>
      </w:r>
      <w:r w:rsidRPr="00334ADA">
        <w:rPr>
          <w:sz w:val="24"/>
          <w:szCs w:val="24"/>
          <w:lang w:val="ru-RU"/>
        </w:rPr>
        <w:t xml:space="preserve"> (</w:t>
      </w:r>
      <w:r w:rsidR="007F02D5" w:rsidRPr="00334ADA">
        <w:rPr>
          <w:sz w:val="24"/>
          <w:szCs w:val="24"/>
          <w:lang w:val="ru-RU"/>
        </w:rPr>
        <w:t>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даљем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тексту</w:t>
      </w:r>
      <w:r w:rsidRPr="00334ADA">
        <w:rPr>
          <w:sz w:val="24"/>
          <w:szCs w:val="24"/>
          <w:lang w:val="ru-RU"/>
        </w:rPr>
        <w:t xml:space="preserve">: </w:t>
      </w:r>
      <w:r w:rsidR="007F02D5" w:rsidRPr="00334ADA">
        <w:rPr>
          <w:sz w:val="24"/>
          <w:szCs w:val="24"/>
          <w:lang w:val="ru-RU"/>
        </w:rPr>
        <w:t>обрада</w:t>
      </w:r>
      <w:r w:rsidRPr="00334ADA">
        <w:rPr>
          <w:sz w:val="24"/>
          <w:szCs w:val="24"/>
          <w:lang w:val="ru-RU"/>
        </w:rPr>
        <w:t>).</w:t>
      </w:r>
    </w:p>
    <w:p w14:paraId="78A7D67C" w14:textId="0AF1638C" w:rsidR="005D2823" w:rsidRPr="005C3F12" w:rsidRDefault="007F02D5" w:rsidP="005C3F1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4" w:name="str_3"/>
      <w:bookmarkStart w:id="5" w:name="_Toc100913248"/>
      <w:bookmarkEnd w:id="4"/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Подаци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личности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које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Руковалац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обрађује</w:t>
      </w:r>
      <w:bookmarkEnd w:id="5"/>
    </w:p>
    <w:p w14:paraId="59DC386C" w14:textId="43B7F25B" w:rsidR="005D2823" w:rsidRPr="00334ADA" w:rsidRDefault="007F02D5" w:rsidP="001778BC">
      <w:pPr>
        <w:jc w:val="center"/>
        <w:rPr>
          <w:sz w:val="24"/>
          <w:szCs w:val="24"/>
          <w:lang w:val="ru-RU"/>
        </w:rPr>
      </w:pPr>
      <w:r w:rsidRPr="00334ADA">
        <w:rPr>
          <w:b/>
          <w:bCs/>
          <w:sz w:val="24"/>
          <w:szCs w:val="24"/>
          <w:lang w:val="ru-RU"/>
        </w:rPr>
        <w:t>Члан</w:t>
      </w:r>
      <w:r w:rsidR="005D2823" w:rsidRPr="00334ADA">
        <w:rPr>
          <w:b/>
          <w:bCs/>
          <w:sz w:val="24"/>
          <w:szCs w:val="24"/>
          <w:lang w:val="ru-RU"/>
        </w:rPr>
        <w:t xml:space="preserve"> 3</w:t>
      </w:r>
    </w:p>
    <w:p w14:paraId="706D7E4B" w14:textId="22BBCF6A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обрађивати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следеће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запослених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ангажованих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="005D2823" w:rsidRPr="00334ADA">
        <w:rPr>
          <w:sz w:val="24"/>
          <w:szCs w:val="24"/>
          <w:lang w:val="ru-RU"/>
        </w:rPr>
        <w:t>:</w:t>
      </w:r>
    </w:p>
    <w:p w14:paraId="3392F523" w14:textId="28082DCA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- </w:t>
      </w:r>
      <w:r w:rsidR="007F02D5" w:rsidRPr="00334ADA">
        <w:rPr>
          <w:sz w:val="24"/>
          <w:szCs w:val="24"/>
          <w:lang w:val="ru-RU"/>
        </w:rPr>
        <w:t>име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презиме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адреса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датум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место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рођења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пол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брачно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стање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матични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број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број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карте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држављанство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број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здравственог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осигурања</w:t>
      </w:r>
      <w:r w:rsidRPr="00334ADA">
        <w:rPr>
          <w:sz w:val="24"/>
          <w:szCs w:val="24"/>
          <w:lang w:val="ru-RU"/>
        </w:rPr>
        <w:t xml:space="preserve"> (</w:t>
      </w:r>
      <w:r w:rsidR="007F02D5" w:rsidRPr="00334ADA">
        <w:rPr>
          <w:sz w:val="24"/>
          <w:szCs w:val="24"/>
          <w:lang w:val="ru-RU"/>
        </w:rPr>
        <w:t>ЛБО</w:t>
      </w:r>
      <w:r w:rsidRPr="00334ADA">
        <w:rPr>
          <w:sz w:val="24"/>
          <w:szCs w:val="24"/>
          <w:lang w:val="ru-RU"/>
        </w:rPr>
        <w:t xml:space="preserve">); </w:t>
      </w:r>
      <w:r w:rsidR="007F02D5" w:rsidRPr="00334ADA">
        <w:rPr>
          <w:sz w:val="24"/>
          <w:szCs w:val="24"/>
          <w:lang w:val="ru-RU"/>
        </w:rPr>
        <w:t>академске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професионалне</w:t>
      </w:r>
      <w:r w:rsidRPr="00334ADA">
        <w:rPr>
          <w:sz w:val="24"/>
          <w:szCs w:val="24"/>
          <w:lang w:val="ru-RU"/>
        </w:rPr>
        <w:t>/</w:t>
      </w:r>
      <w:r w:rsidR="007F02D5" w:rsidRPr="00334ADA">
        <w:rPr>
          <w:sz w:val="24"/>
          <w:szCs w:val="24"/>
          <w:lang w:val="ru-RU"/>
        </w:rPr>
        <w:t>стручне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квалификације</w:t>
      </w:r>
      <w:r w:rsidRPr="00334ADA">
        <w:rPr>
          <w:sz w:val="24"/>
          <w:szCs w:val="24"/>
          <w:lang w:val="ru-RU"/>
        </w:rPr>
        <w:t xml:space="preserve">: </w:t>
      </w:r>
      <w:r w:rsidR="007F02D5" w:rsidRPr="00334ADA">
        <w:rPr>
          <w:sz w:val="24"/>
          <w:szCs w:val="24"/>
          <w:lang w:val="ru-RU"/>
        </w:rPr>
        <w:t>степен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образовања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титуле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вештинама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знању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страних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језика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обукама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историја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запослења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биографија</w:t>
      </w:r>
      <w:r w:rsidRPr="00334ADA">
        <w:rPr>
          <w:sz w:val="24"/>
          <w:szCs w:val="24"/>
          <w:lang w:val="ru-RU"/>
        </w:rPr>
        <w:t xml:space="preserve">; </w:t>
      </w:r>
      <w:r w:rsidR="007F02D5" w:rsidRPr="00334ADA">
        <w:rPr>
          <w:sz w:val="24"/>
          <w:szCs w:val="24"/>
          <w:lang w:val="ru-RU"/>
        </w:rPr>
        <w:t>финансијски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: </w:t>
      </w:r>
      <w:r w:rsidR="007F02D5" w:rsidRPr="00334ADA">
        <w:rPr>
          <w:sz w:val="24"/>
          <w:szCs w:val="24"/>
          <w:lang w:val="ru-RU"/>
        </w:rPr>
        <w:t>број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банковног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рачуна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заради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додатним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накнадама</w:t>
      </w:r>
      <w:r w:rsidRPr="00334ADA">
        <w:rPr>
          <w:sz w:val="24"/>
          <w:szCs w:val="24"/>
          <w:lang w:val="ru-RU"/>
        </w:rPr>
        <w:t xml:space="preserve">;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извршењу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обавеза</w:t>
      </w:r>
      <w:r w:rsidRPr="00334ADA">
        <w:rPr>
          <w:sz w:val="24"/>
          <w:szCs w:val="24"/>
          <w:lang w:val="ru-RU"/>
        </w:rPr>
        <w:t xml:space="preserve">; </w:t>
      </w:r>
      <w:r w:rsidR="007F02D5" w:rsidRPr="00334ADA">
        <w:rPr>
          <w:sz w:val="24"/>
          <w:szCs w:val="24"/>
          <w:lang w:val="ru-RU"/>
        </w:rPr>
        <w:t>радно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место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позиција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процена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претпостављеног</w:t>
      </w:r>
      <w:r w:rsidRPr="00334ADA">
        <w:rPr>
          <w:sz w:val="24"/>
          <w:szCs w:val="24"/>
          <w:lang w:val="ru-RU"/>
        </w:rPr>
        <w:t xml:space="preserve"> (</w:t>
      </w:r>
      <w:r w:rsidR="007F02D5" w:rsidRPr="00334ADA">
        <w:rPr>
          <w:sz w:val="24"/>
          <w:szCs w:val="24"/>
          <w:lang w:val="ru-RU"/>
        </w:rPr>
        <w:t>супервизора</w:t>
      </w:r>
      <w:r w:rsidRPr="00334ADA">
        <w:rPr>
          <w:sz w:val="24"/>
          <w:szCs w:val="24"/>
          <w:lang w:val="ru-RU"/>
        </w:rPr>
        <w:t xml:space="preserve">), </w:t>
      </w:r>
      <w:r w:rsidR="007F02D5" w:rsidRPr="00334ADA">
        <w:rPr>
          <w:sz w:val="24"/>
          <w:szCs w:val="24"/>
          <w:lang w:val="ru-RU"/>
        </w:rPr>
        <w:t>пословна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адреса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електронске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поште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ИП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адреса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приступна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шифра</w:t>
      </w:r>
      <w:r w:rsidRPr="00334ADA">
        <w:rPr>
          <w:sz w:val="24"/>
          <w:szCs w:val="24"/>
          <w:lang w:val="ru-RU"/>
        </w:rPr>
        <w:t xml:space="preserve">; </w:t>
      </w:r>
      <w:r w:rsidR="007F02D5" w:rsidRPr="00334ADA">
        <w:rPr>
          <w:sz w:val="24"/>
          <w:szCs w:val="24"/>
          <w:lang w:val="ru-RU"/>
        </w:rPr>
        <w:t>комуникацијски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: </w:t>
      </w:r>
      <w:r w:rsidR="007F02D5" w:rsidRPr="00334ADA">
        <w:rPr>
          <w:sz w:val="24"/>
          <w:szCs w:val="24"/>
          <w:lang w:val="ru-RU"/>
        </w:rPr>
        <w:t>адреса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електронске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поште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број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телефона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контакт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сродника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хитне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случајеве</w:t>
      </w:r>
      <w:r w:rsidRPr="00334ADA">
        <w:rPr>
          <w:sz w:val="24"/>
          <w:szCs w:val="24"/>
          <w:lang w:val="ru-RU"/>
        </w:rPr>
        <w:t xml:space="preserve">; </w:t>
      </w:r>
      <w:r w:rsidR="007F02D5" w:rsidRPr="00334ADA">
        <w:rPr>
          <w:sz w:val="24"/>
          <w:szCs w:val="24"/>
          <w:lang w:val="ru-RU"/>
        </w:rPr>
        <w:t>други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неопходни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извршење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прописаних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обавеза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послодавца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извршавања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уговора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раду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односно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уговора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уређује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ван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између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запосленог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односно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ангажованог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Руковаоца</w:t>
      </w:r>
      <w:r w:rsidRPr="00334ADA">
        <w:rPr>
          <w:sz w:val="24"/>
          <w:szCs w:val="24"/>
          <w:lang w:val="ru-RU"/>
        </w:rPr>
        <w:t>.</w:t>
      </w:r>
    </w:p>
    <w:p w14:paraId="27D31D27" w14:textId="7AC1FC0F" w:rsidR="005D2823" w:rsidRPr="00433710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обрађивати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одређене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категорије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посебних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врста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складу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чланом</w:t>
      </w:r>
      <w:r w:rsidR="005D2823" w:rsidRPr="00334ADA">
        <w:rPr>
          <w:sz w:val="24"/>
          <w:szCs w:val="24"/>
          <w:lang w:val="ru-RU"/>
        </w:rPr>
        <w:t xml:space="preserve"> 17. </w:t>
      </w:r>
      <w:r w:rsidR="007F02D5" w:rsidRPr="00433710">
        <w:rPr>
          <w:sz w:val="24"/>
          <w:szCs w:val="24"/>
          <w:lang w:val="ru-RU"/>
        </w:rPr>
        <w:t>Закона</w:t>
      </w:r>
      <w:r w:rsidR="005D2823" w:rsidRPr="00433710">
        <w:rPr>
          <w:sz w:val="24"/>
          <w:szCs w:val="24"/>
          <w:lang w:val="ru-RU"/>
        </w:rPr>
        <w:t xml:space="preserve"> (</w:t>
      </w:r>
      <w:r w:rsidR="007F02D5" w:rsidRPr="00433710">
        <w:rPr>
          <w:sz w:val="24"/>
          <w:szCs w:val="24"/>
          <w:lang w:val="ru-RU"/>
        </w:rPr>
        <w:t>на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пример</w:t>
      </w:r>
      <w:r w:rsidR="005D2823" w:rsidRPr="00433710">
        <w:rPr>
          <w:sz w:val="24"/>
          <w:szCs w:val="24"/>
          <w:lang w:val="ru-RU"/>
        </w:rPr>
        <w:t xml:space="preserve">, </w:t>
      </w:r>
      <w:r w:rsidR="007F02D5" w:rsidRPr="00433710">
        <w:rPr>
          <w:sz w:val="24"/>
          <w:szCs w:val="24"/>
          <w:lang w:val="ru-RU"/>
        </w:rPr>
        <w:t>обрада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посебне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врсте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података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о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личности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запослених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и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чланова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њихових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породица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за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сврху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извршења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обавеза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или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примене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законом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прописаних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овлашћења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у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области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радних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односа</w:t>
      </w:r>
      <w:r w:rsidR="005D2823" w:rsidRPr="00433710">
        <w:rPr>
          <w:sz w:val="24"/>
          <w:szCs w:val="24"/>
          <w:lang w:val="ru-RU"/>
        </w:rPr>
        <w:t xml:space="preserve">, </w:t>
      </w:r>
      <w:r w:rsidR="007F02D5" w:rsidRPr="00433710">
        <w:rPr>
          <w:sz w:val="24"/>
          <w:szCs w:val="24"/>
          <w:lang w:val="ru-RU"/>
        </w:rPr>
        <w:t>социјалног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осигурања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и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социјалне</w:t>
      </w:r>
      <w:r w:rsidR="005D2823" w:rsidRPr="00433710">
        <w:rPr>
          <w:sz w:val="24"/>
          <w:szCs w:val="24"/>
          <w:lang w:val="ru-RU"/>
        </w:rPr>
        <w:t xml:space="preserve"> </w:t>
      </w:r>
      <w:r w:rsidR="007F02D5" w:rsidRPr="00433710">
        <w:rPr>
          <w:sz w:val="24"/>
          <w:szCs w:val="24"/>
          <w:lang w:val="ru-RU"/>
        </w:rPr>
        <w:t>заштите</w:t>
      </w:r>
      <w:r w:rsidR="005D2823" w:rsidRPr="00433710">
        <w:rPr>
          <w:sz w:val="24"/>
          <w:szCs w:val="24"/>
          <w:lang w:val="ru-RU"/>
        </w:rPr>
        <w:t>).</w:t>
      </w:r>
    </w:p>
    <w:p w14:paraId="6912280C" w14:textId="19E0BDC6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433710">
        <w:rPr>
          <w:sz w:val="24"/>
          <w:szCs w:val="24"/>
          <w:lang w:val="ru-RU"/>
        </w:rPr>
        <w:t xml:space="preserve"> 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обрађивати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следеће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="005D2823" w:rsidRPr="00334ADA">
        <w:rPr>
          <w:sz w:val="24"/>
          <w:szCs w:val="24"/>
          <w:lang w:val="ru-RU"/>
        </w:rPr>
        <w:t xml:space="preserve"> (</w:t>
      </w:r>
      <w:r w:rsidR="007F02D5" w:rsidRPr="00334ADA">
        <w:rPr>
          <w:sz w:val="24"/>
          <w:szCs w:val="24"/>
          <w:lang w:val="ru-RU"/>
        </w:rPr>
        <w:t>корисници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услуга</w:t>
      </w:r>
      <w:r w:rsidR="005D2823" w:rsidRPr="00334ADA">
        <w:rPr>
          <w:sz w:val="24"/>
          <w:szCs w:val="24"/>
          <w:lang w:val="ru-RU"/>
        </w:rPr>
        <w:t>/</w:t>
      </w:r>
      <w:r w:rsidR="007F02D5" w:rsidRPr="00334ADA">
        <w:rPr>
          <w:sz w:val="24"/>
          <w:szCs w:val="24"/>
          <w:lang w:val="ru-RU"/>
        </w:rPr>
        <w:t>клијенти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пословни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партнери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</w:t>
      </w:r>
      <w:r w:rsidR="005D2823" w:rsidRPr="00334ADA">
        <w:rPr>
          <w:sz w:val="24"/>
          <w:szCs w:val="24"/>
          <w:lang w:val="ru-RU"/>
        </w:rPr>
        <w:t>.):</w:t>
      </w:r>
    </w:p>
    <w:p w14:paraId="78974E1D" w14:textId="0AC7C3CB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- </w:t>
      </w:r>
      <w:r w:rsidR="007F02D5" w:rsidRPr="00334ADA">
        <w:rPr>
          <w:sz w:val="24"/>
          <w:szCs w:val="24"/>
          <w:lang w:val="ru-RU"/>
        </w:rPr>
        <w:t>име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презиме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назив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послодавца</w:t>
      </w:r>
      <w:r w:rsidRPr="00334ADA">
        <w:rPr>
          <w:sz w:val="24"/>
          <w:szCs w:val="24"/>
          <w:lang w:val="ru-RU"/>
        </w:rPr>
        <w:t>/</w:t>
      </w:r>
      <w:r w:rsidR="007F02D5" w:rsidRPr="00334ADA">
        <w:rPr>
          <w:sz w:val="24"/>
          <w:szCs w:val="24"/>
          <w:lang w:val="ru-RU"/>
        </w:rPr>
        <w:t>органа</w:t>
      </w:r>
      <w:r w:rsidRPr="00334ADA">
        <w:rPr>
          <w:sz w:val="24"/>
          <w:szCs w:val="24"/>
          <w:lang w:val="ru-RU"/>
        </w:rPr>
        <w:t>/</w:t>
      </w:r>
      <w:r w:rsidR="007F02D5" w:rsidRPr="00334ADA">
        <w:rPr>
          <w:sz w:val="24"/>
          <w:szCs w:val="24"/>
          <w:lang w:val="ru-RU"/>
        </w:rPr>
        <w:t>организације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представља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датум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рођења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место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рођења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адресу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пребивалишта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пол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податке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академским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професионалним</w:t>
      </w:r>
      <w:r w:rsidRPr="00334ADA">
        <w:rPr>
          <w:sz w:val="24"/>
          <w:szCs w:val="24"/>
          <w:lang w:val="ru-RU"/>
        </w:rPr>
        <w:t>/</w:t>
      </w:r>
      <w:r w:rsidR="007F02D5" w:rsidRPr="00334ADA">
        <w:rPr>
          <w:sz w:val="24"/>
          <w:szCs w:val="24"/>
          <w:lang w:val="ru-RU"/>
        </w:rPr>
        <w:t>стручним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квалификацијама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контакт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адреса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електронске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поште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контакт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телефон</w:t>
      </w:r>
      <w:r w:rsidRPr="00334ADA">
        <w:rPr>
          <w:sz w:val="24"/>
          <w:szCs w:val="24"/>
          <w:lang w:val="ru-RU"/>
        </w:rPr>
        <w:t>.</w:t>
      </w:r>
    </w:p>
    <w:p w14:paraId="5F9CB51B" w14:textId="4F50F891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обрађивати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следеће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потрошача</w:t>
      </w:r>
      <w:r w:rsidR="005D2823" w:rsidRPr="00334ADA">
        <w:rPr>
          <w:sz w:val="24"/>
          <w:szCs w:val="24"/>
          <w:lang w:val="ru-RU"/>
        </w:rPr>
        <w:t>:</w:t>
      </w:r>
    </w:p>
    <w:p w14:paraId="19DCAF58" w14:textId="01832C36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lastRenderedPageBreak/>
        <w:t xml:space="preserve">- </w:t>
      </w:r>
      <w:r w:rsidR="007F02D5" w:rsidRPr="00334ADA">
        <w:rPr>
          <w:sz w:val="24"/>
          <w:szCs w:val="24"/>
          <w:lang w:val="ru-RU"/>
        </w:rPr>
        <w:t>Име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презиме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адреса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пребивалишта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контакт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адреса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електронске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поште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контакт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телефон</w:t>
      </w:r>
      <w:r w:rsidRPr="00334ADA">
        <w:rPr>
          <w:sz w:val="24"/>
          <w:szCs w:val="24"/>
          <w:lang w:val="ru-RU"/>
        </w:rPr>
        <w:t>.</w:t>
      </w:r>
    </w:p>
    <w:p w14:paraId="423F70FA" w14:textId="1EA9F5F0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обрађивати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следеће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кандидата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посао</w:t>
      </w:r>
      <w:r w:rsidR="005D2823" w:rsidRPr="00334ADA">
        <w:rPr>
          <w:sz w:val="24"/>
          <w:szCs w:val="24"/>
          <w:lang w:val="ru-RU"/>
        </w:rPr>
        <w:t>:</w:t>
      </w:r>
    </w:p>
    <w:p w14:paraId="16DDEE88" w14:textId="5A7C5729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- </w:t>
      </w:r>
      <w:r w:rsidR="007F02D5" w:rsidRPr="00334ADA">
        <w:rPr>
          <w:sz w:val="24"/>
          <w:szCs w:val="24"/>
          <w:lang w:val="ru-RU"/>
        </w:rPr>
        <w:t>име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презиме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датум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место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рођења</w:t>
      </w:r>
      <w:r w:rsidRPr="00334ADA">
        <w:rPr>
          <w:sz w:val="24"/>
          <w:szCs w:val="24"/>
          <w:lang w:val="ru-RU"/>
        </w:rPr>
        <w:t xml:space="preserve">; </w:t>
      </w:r>
      <w:r w:rsidR="007F02D5" w:rsidRPr="00334ADA">
        <w:rPr>
          <w:sz w:val="24"/>
          <w:szCs w:val="24"/>
          <w:lang w:val="ru-RU"/>
        </w:rPr>
        <w:t>академске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професионалне</w:t>
      </w:r>
      <w:r w:rsidRPr="00334ADA">
        <w:rPr>
          <w:sz w:val="24"/>
          <w:szCs w:val="24"/>
          <w:lang w:val="ru-RU"/>
        </w:rPr>
        <w:t>/</w:t>
      </w:r>
      <w:r w:rsidR="007F02D5" w:rsidRPr="00334ADA">
        <w:rPr>
          <w:sz w:val="24"/>
          <w:szCs w:val="24"/>
          <w:lang w:val="ru-RU"/>
        </w:rPr>
        <w:t>стручне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квалификације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садржане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радној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биографији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мотивационом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писму</w:t>
      </w:r>
      <w:r w:rsidRPr="00334ADA">
        <w:rPr>
          <w:sz w:val="24"/>
          <w:szCs w:val="24"/>
          <w:lang w:val="ru-RU"/>
        </w:rPr>
        <w:t xml:space="preserve">: </w:t>
      </w:r>
      <w:r w:rsidR="007F02D5" w:rsidRPr="00334ADA">
        <w:rPr>
          <w:sz w:val="24"/>
          <w:szCs w:val="24"/>
          <w:lang w:val="ru-RU"/>
        </w:rPr>
        <w:t>степен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образовања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титуле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вештинама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знању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страних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језика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обукама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листа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претходних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послодаваца</w:t>
      </w:r>
      <w:r w:rsidRPr="00334ADA">
        <w:rPr>
          <w:sz w:val="24"/>
          <w:szCs w:val="24"/>
          <w:lang w:val="ru-RU"/>
        </w:rPr>
        <w:t xml:space="preserve">; </w:t>
      </w:r>
      <w:r w:rsidR="007F02D5" w:rsidRPr="00334ADA">
        <w:rPr>
          <w:sz w:val="24"/>
          <w:szCs w:val="24"/>
          <w:lang w:val="ru-RU"/>
        </w:rPr>
        <w:t>комуникацијски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: </w:t>
      </w:r>
      <w:r w:rsidR="007F02D5" w:rsidRPr="00334ADA">
        <w:rPr>
          <w:sz w:val="24"/>
          <w:szCs w:val="24"/>
          <w:lang w:val="ru-RU"/>
        </w:rPr>
        <w:t>адреса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електронске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поште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број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телефона</w:t>
      </w:r>
      <w:r w:rsidRPr="00334ADA">
        <w:rPr>
          <w:sz w:val="24"/>
          <w:szCs w:val="24"/>
          <w:lang w:val="ru-RU"/>
        </w:rPr>
        <w:t>.</w:t>
      </w:r>
    </w:p>
    <w:p w14:paraId="5B14845D" w14:textId="34B79231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Приликом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расписивања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конкурса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запослење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утврђује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форму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биографије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него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одређује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кандидат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посао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услед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чега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доћи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посед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већег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оног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садржан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ставу</w:t>
      </w:r>
      <w:r w:rsidR="005D2823" w:rsidRPr="00334ADA">
        <w:rPr>
          <w:sz w:val="24"/>
          <w:szCs w:val="24"/>
          <w:lang w:val="ru-RU"/>
        </w:rPr>
        <w:t xml:space="preserve"> 5. </w:t>
      </w:r>
      <w:r w:rsidR="007F02D5" w:rsidRPr="00334ADA">
        <w:rPr>
          <w:sz w:val="24"/>
          <w:szCs w:val="24"/>
          <w:lang w:val="ru-RU"/>
        </w:rPr>
        <w:t>овог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члана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вољом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кандидата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посао</w:t>
      </w:r>
      <w:r w:rsidR="005D2823" w:rsidRPr="00334ADA">
        <w:rPr>
          <w:sz w:val="24"/>
          <w:szCs w:val="24"/>
          <w:lang w:val="ru-RU"/>
        </w:rPr>
        <w:t xml:space="preserve">. </w:t>
      </w:r>
      <w:r w:rsidR="007F02D5" w:rsidRPr="00334ADA">
        <w:rPr>
          <w:sz w:val="24"/>
          <w:szCs w:val="24"/>
          <w:lang w:val="ru-RU"/>
        </w:rPr>
        <w:t>Овако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прикупљени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чувају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окончања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конкурса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пристанку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кандидата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чувају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периоду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="00433710">
        <w:rPr>
          <w:sz w:val="24"/>
          <w:szCs w:val="24"/>
          <w:lang w:val="ru-RU"/>
        </w:rPr>
        <w:t xml:space="preserve"> једне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године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сврху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накнадне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процене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потребе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ангажовањем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кандидата</w:t>
      </w:r>
      <w:r w:rsidR="005D2823" w:rsidRPr="00334ADA">
        <w:rPr>
          <w:sz w:val="24"/>
          <w:szCs w:val="24"/>
          <w:lang w:val="ru-RU"/>
        </w:rPr>
        <w:t>.</w:t>
      </w:r>
    </w:p>
    <w:p w14:paraId="3D26BD06" w14:textId="09AB37E4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складу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начелом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минимизације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већи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број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врсту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потребни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испунила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наведена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сврха</w:t>
      </w:r>
      <w:r w:rsidR="005D2823" w:rsidRPr="00334ADA">
        <w:rPr>
          <w:sz w:val="24"/>
          <w:szCs w:val="24"/>
          <w:lang w:val="ru-RU"/>
        </w:rPr>
        <w:t xml:space="preserve">. </w:t>
      </w:r>
      <w:r w:rsidR="007F02D5" w:rsidRPr="00334ADA">
        <w:rPr>
          <w:sz w:val="24"/>
          <w:szCs w:val="24"/>
          <w:lang w:val="ru-RU"/>
        </w:rPr>
        <w:t>Уколико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посебних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врста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врши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основу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сагласности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="005D2823" w:rsidRPr="00334ADA">
        <w:rPr>
          <w:sz w:val="24"/>
          <w:szCs w:val="24"/>
          <w:lang w:val="ru-RU"/>
        </w:rPr>
        <w:t xml:space="preserve"> (</w:t>
      </w:r>
      <w:r w:rsidR="007F02D5" w:rsidRPr="00334ADA">
        <w:rPr>
          <w:sz w:val="24"/>
          <w:szCs w:val="24"/>
          <w:lang w:val="ru-RU"/>
        </w:rPr>
        <w:t>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пример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како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прилагодили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услови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обуке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здравственом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стању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полазника</w:t>
      </w:r>
      <w:r w:rsidR="005D2823" w:rsidRPr="00334ADA">
        <w:rPr>
          <w:sz w:val="24"/>
          <w:szCs w:val="24"/>
          <w:lang w:val="ru-RU"/>
        </w:rPr>
        <w:t xml:space="preserve">), </w:t>
      </w:r>
      <w:r w:rsidR="007F02D5" w:rsidRPr="00334ADA">
        <w:rPr>
          <w:sz w:val="24"/>
          <w:szCs w:val="24"/>
          <w:lang w:val="ru-RU"/>
        </w:rPr>
        <w:t>та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сагласност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мора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бити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дата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писаној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форми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обухвата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детаљне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информације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врсти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обрађују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сврси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начину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коришћења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>.</w:t>
      </w:r>
    </w:p>
    <w:p w14:paraId="122E75D6" w14:textId="474B863D" w:rsidR="005D2823" w:rsidRPr="005C3F12" w:rsidRDefault="007F02D5" w:rsidP="005C3F1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6" w:name="str_4"/>
      <w:bookmarkStart w:id="7" w:name="_Toc100913249"/>
      <w:bookmarkEnd w:id="6"/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Сврха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обраде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података</w:t>
      </w:r>
      <w:bookmarkEnd w:id="7"/>
    </w:p>
    <w:p w14:paraId="1B6B4060" w14:textId="7C84E932" w:rsidR="005D2823" w:rsidRPr="00334ADA" w:rsidRDefault="007F02D5" w:rsidP="001778BC">
      <w:pPr>
        <w:jc w:val="center"/>
        <w:rPr>
          <w:sz w:val="24"/>
          <w:szCs w:val="24"/>
          <w:lang w:val="ru-RU"/>
        </w:rPr>
      </w:pPr>
      <w:r w:rsidRPr="00334ADA">
        <w:rPr>
          <w:b/>
          <w:bCs/>
          <w:sz w:val="24"/>
          <w:szCs w:val="24"/>
          <w:lang w:val="ru-RU"/>
        </w:rPr>
        <w:t>Члан</w:t>
      </w:r>
      <w:r w:rsidR="005D2823" w:rsidRPr="00334ADA">
        <w:rPr>
          <w:b/>
          <w:bCs/>
          <w:sz w:val="24"/>
          <w:szCs w:val="24"/>
          <w:lang w:val="ru-RU"/>
        </w:rPr>
        <w:t xml:space="preserve"> 4</w:t>
      </w:r>
    </w:p>
    <w:p w14:paraId="7C916E1A" w14:textId="2DB6654C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сврхе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утврђене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овом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члану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с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више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односно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шири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круг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неопходни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остварење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ових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сврха</w:t>
      </w:r>
      <w:r w:rsidR="005D2823" w:rsidRPr="00334ADA">
        <w:rPr>
          <w:sz w:val="24"/>
          <w:szCs w:val="24"/>
          <w:lang w:val="ru-RU"/>
        </w:rPr>
        <w:t>.</w:t>
      </w:r>
    </w:p>
    <w:p w14:paraId="7239C35E" w14:textId="0BA79724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Сврхе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су</w:t>
      </w:r>
      <w:r w:rsidR="005D2823" w:rsidRPr="00334ADA">
        <w:rPr>
          <w:sz w:val="24"/>
          <w:szCs w:val="24"/>
          <w:lang w:val="ru-RU"/>
        </w:rPr>
        <w:t>:</w:t>
      </w:r>
    </w:p>
    <w:p w14:paraId="2D08EAF4" w14:textId="0F192165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1) </w:t>
      </w:r>
      <w:r w:rsidR="007F02D5" w:rsidRPr="00334ADA">
        <w:rPr>
          <w:sz w:val="24"/>
          <w:szCs w:val="24"/>
          <w:lang w:val="ru-RU"/>
        </w:rPr>
        <w:t>запошљавање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управљање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људским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ресурсима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Руковалац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потребе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заснивања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реализације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облика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ангажовања</w:t>
      </w:r>
      <w:r w:rsidRPr="00334ADA">
        <w:rPr>
          <w:sz w:val="24"/>
          <w:szCs w:val="24"/>
          <w:lang w:val="ru-RU"/>
        </w:rPr>
        <w:t xml:space="preserve"> (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пример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обрада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потребе</w:t>
      </w:r>
      <w:r w:rsidRPr="00334ADA">
        <w:rPr>
          <w:sz w:val="24"/>
          <w:szCs w:val="24"/>
          <w:lang w:val="ru-RU"/>
        </w:rPr>
        <w:t xml:space="preserve">: </w:t>
      </w:r>
      <w:r w:rsidR="007F02D5" w:rsidRPr="00334ADA">
        <w:rPr>
          <w:sz w:val="24"/>
          <w:szCs w:val="24"/>
          <w:lang w:val="ru-RU"/>
        </w:rPr>
        <w:t>утврђивања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знања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вештина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кандидата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одређена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места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управљања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временом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одсуствима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обрачун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зарада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путних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трошкова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дневница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утврђивања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накнада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основу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боловања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видова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одсуства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места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процене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напредовања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запослених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обезбеђивања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додатних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обука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едукација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дисциплинске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поступке</w:t>
      </w:r>
      <w:r w:rsidRPr="00334ADA">
        <w:rPr>
          <w:sz w:val="24"/>
          <w:szCs w:val="24"/>
          <w:lang w:val="ru-RU"/>
        </w:rPr>
        <w:t>);</w:t>
      </w:r>
    </w:p>
    <w:p w14:paraId="4A2A6B95" w14:textId="2AF55A5B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2) </w:t>
      </w:r>
      <w:r w:rsidR="007F02D5" w:rsidRPr="00334ADA">
        <w:rPr>
          <w:sz w:val="24"/>
          <w:szCs w:val="24"/>
          <w:lang w:val="ru-RU"/>
        </w:rPr>
        <w:t>обављање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делатности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вршење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пословних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активности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Руковалац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потребе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набавке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плаћања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роба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услуга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пословни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развој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пословну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сарадњу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управљање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пројектима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организацију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канцеларијско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пословање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видове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обављања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делатности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спровођења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пословних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активности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укључујући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извештавање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клијената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спроведеним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пословним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активностима</w:t>
      </w:r>
      <w:r w:rsidRPr="00334ADA">
        <w:rPr>
          <w:sz w:val="24"/>
          <w:szCs w:val="24"/>
          <w:lang w:val="ru-RU"/>
        </w:rPr>
        <w:t>;</w:t>
      </w:r>
    </w:p>
    <w:p w14:paraId="586DFDE8" w14:textId="5B48D894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lastRenderedPageBreak/>
        <w:t xml:space="preserve">3) </w:t>
      </w:r>
      <w:r w:rsidR="007F02D5" w:rsidRPr="00334ADA">
        <w:rPr>
          <w:sz w:val="24"/>
          <w:szCs w:val="24"/>
          <w:lang w:val="ru-RU"/>
        </w:rPr>
        <w:t>комуникација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информационе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технологије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информациона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безбедност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Руковалац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сврху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управљања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одржавања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функционисања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комуникацијске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информационе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мреже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одржавања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информационе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безбедности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превенције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остварења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информационих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ризика</w:t>
      </w:r>
      <w:r w:rsidRPr="00334ADA">
        <w:rPr>
          <w:sz w:val="24"/>
          <w:szCs w:val="24"/>
          <w:lang w:val="ru-RU"/>
        </w:rPr>
        <w:t>;</w:t>
      </w:r>
    </w:p>
    <w:p w14:paraId="0EB291C3" w14:textId="48966C31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4) </w:t>
      </w:r>
      <w:r w:rsidR="007F02D5" w:rsidRPr="00334ADA">
        <w:rPr>
          <w:sz w:val="24"/>
          <w:szCs w:val="24"/>
          <w:lang w:val="ru-RU"/>
        </w:rPr>
        <w:t>усклађивање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законима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прописима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Руковалац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испуњења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прописаних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обавеза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усклађивања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пословања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законима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прописима</w:t>
      </w:r>
      <w:r w:rsidRPr="00334ADA">
        <w:rPr>
          <w:sz w:val="24"/>
          <w:szCs w:val="24"/>
          <w:lang w:val="ru-RU"/>
        </w:rPr>
        <w:t xml:space="preserve"> (</w:t>
      </w:r>
      <w:r w:rsidR="007F02D5" w:rsidRPr="00334ADA">
        <w:rPr>
          <w:sz w:val="24"/>
          <w:szCs w:val="24"/>
          <w:lang w:val="ru-RU"/>
        </w:rPr>
        <w:t>трговинско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радно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пореско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законодавство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</w:t>
      </w:r>
      <w:r w:rsidRPr="00334ADA">
        <w:rPr>
          <w:sz w:val="24"/>
          <w:szCs w:val="24"/>
          <w:lang w:val="ru-RU"/>
        </w:rPr>
        <w:t>).</w:t>
      </w:r>
    </w:p>
    <w:p w14:paraId="738EAF91" w14:textId="21CB3956" w:rsidR="005D2823" w:rsidRPr="005C3F12" w:rsidRDefault="007F02D5" w:rsidP="005C3F1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8" w:name="str_5"/>
      <w:bookmarkStart w:id="9" w:name="_Toc100913250"/>
      <w:bookmarkEnd w:id="8"/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Начин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прикупљања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података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личности</w:t>
      </w:r>
      <w:bookmarkEnd w:id="9"/>
    </w:p>
    <w:p w14:paraId="43F243B0" w14:textId="333FCC9E" w:rsidR="005D2823" w:rsidRPr="00334ADA" w:rsidRDefault="007F02D5" w:rsidP="001778BC">
      <w:pPr>
        <w:jc w:val="center"/>
        <w:rPr>
          <w:sz w:val="24"/>
          <w:szCs w:val="24"/>
          <w:lang w:val="ru-RU"/>
        </w:rPr>
      </w:pPr>
      <w:r w:rsidRPr="00334ADA">
        <w:rPr>
          <w:b/>
          <w:bCs/>
          <w:sz w:val="24"/>
          <w:szCs w:val="24"/>
          <w:lang w:val="ru-RU"/>
        </w:rPr>
        <w:t>Члан</w:t>
      </w:r>
      <w:r w:rsidR="005D2823" w:rsidRPr="00334ADA">
        <w:rPr>
          <w:b/>
          <w:bCs/>
          <w:sz w:val="24"/>
          <w:szCs w:val="24"/>
          <w:lang w:val="ru-RU"/>
        </w:rPr>
        <w:t xml:space="preserve"> 5</w:t>
      </w:r>
    </w:p>
    <w:p w14:paraId="401B9413" w14:textId="5A340E4E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прикупља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непосредно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односе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писаним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путем</w:t>
      </w:r>
      <w:r w:rsidR="005D2823"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електронском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папирном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облику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или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усменим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путем</w:t>
      </w:r>
      <w:r w:rsidR="005D2823" w:rsidRPr="00334ADA">
        <w:rPr>
          <w:sz w:val="24"/>
          <w:szCs w:val="24"/>
          <w:lang w:val="ru-RU"/>
        </w:rPr>
        <w:t>.</w:t>
      </w:r>
    </w:p>
    <w:p w14:paraId="7D0C6E45" w14:textId="620A903D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прикупљати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запосленима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кандидатима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посао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извора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пре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свега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претходних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послодаваца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под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условом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битни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запослење</w:t>
      </w:r>
      <w:r w:rsidR="005D2823" w:rsidRPr="00334ADA">
        <w:rPr>
          <w:sz w:val="24"/>
          <w:szCs w:val="24"/>
          <w:lang w:val="ru-RU"/>
        </w:rPr>
        <w:t xml:space="preserve">. </w:t>
      </w:r>
      <w:r w:rsidR="007F02D5" w:rsidRPr="00334ADA">
        <w:rPr>
          <w:sz w:val="24"/>
          <w:szCs w:val="24"/>
          <w:lang w:val="ru-RU"/>
        </w:rPr>
        <w:t>Сви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прекомерни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трајно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бришу</w:t>
      </w:r>
      <w:r w:rsidR="005D2823" w:rsidRPr="00334ADA">
        <w:rPr>
          <w:sz w:val="24"/>
          <w:szCs w:val="24"/>
          <w:lang w:val="ru-RU"/>
        </w:rPr>
        <w:t>.</w:t>
      </w:r>
    </w:p>
    <w:p w14:paraId="60EF574F" w14:textId="7061193E" w:rsidR="005D2823" w:rsidRPr="005C3F12" w:rsidRDefault="007F02D5" w:rsidP="005C3F1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0" w:name="str_6"/>
      <w:bookmarkStart w:id="11" w:name="_Toc100913251"/>
      <w:bookmarkEnd w:id="10"/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Уступање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података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изношење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података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из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Републике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Србије</w:t>
      </w:r>
      <w:bookmarkEnd w:id="11"/>
    </w:p>
    <w:p w14:paraId="58F5507B" w14:textId="53EA6337" w:rsidR="005D2823" w:rsidRPr="00334ADA" w:rsidRDefault="007F02D5" w:rsidP="001778BC">
      <w:pPr>
        <w:jc w:val="center"/>
        <w:rPr>
          <w:sz w:val="24"/>
          <w:szCs w:val="24"/>
          <w:lang w:val="ru-RU"/>
        </w:rPr>
      </w:pPr>
      <w:r w:rsidRPr="00334ADA">
        <w:rPr>
          <w:b/>
          <w:bCs/>
          <w:sz w:val="24"/>
          <w:szCs w:val="24"/>
          <w:lang w:val="ru-RU"/>
        </w:rPr>
        <w:t>Члан</w:t>
      </w:r>
      <w:r w:rsidR="005D2823" w:rsidRPr="00334ADA">
        <w:rPr>
          <w:b/>
          <w:bCs/>
          <w:sz w:val="24"/>
          <w:szCs w:val="24"/>
          <w:lang w:val="ru-RU"/>
        </w:rPr>
        <w:t xml:space="preserve"> 6</w:t>
      </w:r>
    </w:p>
    <w:p w14:paraId="561D7645" w14:textId="69B78811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уступи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трећим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условима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утврђеним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овом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члану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при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чему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дужан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предузме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неопходне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потребне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мере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како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осигурало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обезбеђују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складу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прописима</w:t>
      </w:r>
      <w:r w:rsidR="005D2823" w:rsidRPr="00334ADA">
        <w:rPr>
          <w:sz w:val="24"/>
          <w:szCs w:val="24"/>
          <w:lang w:val="ru-RU"/>
        </w:rPr>
        <w:t>.</w:t>
      </w:r>
    </w:p>
    <w:p w14:paraId="434F0B02" w14:textId="509F3A65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ангажовати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треће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лице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својству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пружаоца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услуга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обрађивача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врши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поједине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радње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име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Руковаоца</w:t>
      </w:r>
      <w:r w:rsidR="005D2823" w:rsidRPr="00334ADA">
        <w:rPr>
          <w:sz w:val="24"/>
          <w:szCs w:val="24"/>
          <w:lang w:val="ru-RU"/>
        </w:rPr>
        <w:t xml:space="preserve"> (</w:t>
      </w:r>
      <w:r w:rsidR="007F02D5" w:rsidRPr="00334ADA">
        <w:rPr>
          <w:sz w:val="24"/>
          <w:szCs w:val="24"/>
          <w:lang w:val="ru-RU"/>
        </w:rPr>
        <w:t>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пример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ангажовати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пружаоца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услуга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хостинга</w:t>
      </w:r>
      <w:r w:rsidR="005D2823" w:rsidRPr="00334ADA">
        <w:rPr>
          <w:sz w:val="24"/>
          <w:szCs w:val="24"/>
          <w:lang w:val="ru-RU"/>
        </w:rPr>
        <w:t>).</w:t>
      </w:r>
    </w:p>
    <w:p w14:paraId="4A6632AD" w14:textId="3AAFFE6B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овим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случајевима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могу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уступити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само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неопходни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остварење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сврхе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уговорене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обраде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обрађивачи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могу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користити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сврхе</w:t>
      </w:r>
      <w:r w:rsidR="005D2823" w:rsidRPr="00334ADA">
        <w:rPr>
          <w:sz w:val="24"/>
          <w:szCs w:val="24"/>
          <w:lang w:val="ru-RU"/>
        </w:rPr>
        <w:t xml:space="preserve">. </w:t>
      </w:r>
      <w:r w:rsidR="007F02D5" w:rsidRPr="00334ADA">
        <w:rPr>
          <w:sz w:val="24"/>
          <w:szCs w:val="24"/>
          <w:lang w:val="ru-RU"/>
        </w:rPr>
        <w:t>Услови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одговорност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заштиту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ближе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уређују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уговором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између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Руковаоца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обрађивача</w:t>
      </w:r>
      <w:r w:rsidR="005D2823" w:rsidRPr="00334ADA">
        <w:rPr>
          <w:sz w:val="24"/>
          <w:szCs w:val="24"/>
          <w:lang w:val="ru-RU"/>
        </w:rPr>
        <w:t>.</w:t>
      </w:r>
    </w:p>
    <w:p w14:paraId="4DB306B7" w14:textId="414012CD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дужан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уступи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државним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органима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организацијама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складу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прописаним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овлашћењима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надлежностима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органа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организација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њихових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службених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="005D2823" w:rsidRPr="00334ADA">
        <w:rPr>
          <w:sz w:val="24"/>
          <w:szCs w:val="24"/>
          <w:lang w:val="ru-RU"/>
        </w:rPr>
        <w:t xml:space="preserve"> (</w:t>
      </w:r>
      <w:r w:rsidR="007F02D5" w:rsidRPr="00334ADA">
        <w:rPr>
          <w:sz w:val="24"/>
          <w:szCs w:val="24"/>
          <w:lang w:val="ru-RU"/>
        </w:rPr>
        <w:t>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пример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правосудни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органи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инспекцијски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надзорно</w:t>
      </w:r>
      <w:r w:rsidR="005D2823" w:rsidRPr="00334ADA">
        <w:rPr>
          <w:sz w:val="24"/>
          <w:szCs w:val="24"/>
          <w:lang w:val="ru-RU"/>
        </w:rPr>
        <w:t>-</w:t>
      </w:r>
      <w:r w:rsidR="007F02D5" w:rsidRPr="00334ADA">
        <w:rPr>
          <w:sz w:val="24"/>
          <w:szCs w:val="24"/>
          <w:lang w:val="ru-RU"/>
        </w:rPr>
        <w:t>контролни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органи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</w:t>
      </w:r>
      <w:r w:rsidR="005D2823" w:rsidRPr="00334ADA">
        <w:rPr>
          <w:sz w:val="24"/>
          <w:szCs w:val="24"/>
          <w:lang w:val="ru-RU"/>
        </w:rPr>
        <w:t>).</w:t>
      </w:r>
    </w:p>
    <w:p w14:paraId="68157B96" w14:textId="5352A57D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склопу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међународне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сарадње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износи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Републике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Србије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складу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прописом</w:t>
      </w:r>
      <w:r w:rsidR="005D2823" w:rsidRPr="00334ADA">
        <w:rPr>
          <w:sz w:val="24"/>
          <w:szCs w:val="24"/>
          <w:lang w:val="ru-RU"/>
        </w:rPr>
        <w:t>.</w:t>
      </w:r>
    </w:p>
    <w:p w14:paraId="5748CF2F" w14:textId="77777777" w:rsidR="006111A8" w:rsidRPr="00334ADA" w:rsidRDefault="006111A8" w:rsidP="005D2823">
      <w:pPr>
        <w:jc w:val="both"/>
        <w:rPr>
          <w:sz w:val="24"/>
          <w:szCs w:val="24"/>
          <w:lang w:val="ru-RU"/>
        </w:rPr>
      </w:pPr>
    </w:p>
    <w:p w14:paraId="1B3312EB" w14:textId="307ED5A1" w:rsidR="005D2823" w:rsidRPr="005C3F12" w:rsidRDefault="007F02D5" w:rsidP="005C3F1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2" w:name="str_7"/>
      <w:bookmarkStart w:id="13" w:name="_Toc100913252"/>
      <w:bookmarkEnd w:id="12"/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Рокови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чувања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података</w:t>
      </w:r>
      <w:bookmarkEnd w:id="13"/>
    </w:p>
    <w:p w14:paraId="11698AA7" w14:textId="34589D33" w:rsidR="005D2823" w:rsidRPr="00334ADA" w:rsidRDefault="007F02D5" w:rsidP="001778BC">
      <w:pPr>
        <w:jc w:val="center"/>
        <w:rPr>
          <w:sz w:val="24"/>
          <w:szCs w:val="24"/>
          <w:lang w:val="ru-RU"/>
        </w:rPr>
      </w:pPr>
      <w:r w:rsidRPr="00334ADA">
        <w:rPr>
          <w:b/>
          <w:bCs/>
          <w:sz w:val="24"/>
          <w:szCs w:val="24"/>
          <w:lang w:val="ru-RU"/>
        </w:rPr>
        <w:t>Члан</w:t>
      </w:r>
      <w:r w:rsidR="005D2823" w:rsidRPr="00334ADA">
        <w:rPr>
          <w:b/>
          <w:bCs/>
          <w:sz w:val="24"/>
          <w:szCs w:val="24"/>
          <w:lang w:val="ru-RU"/>
        </w:rPr>
        <w:t xml:space="preserve"> 7</w:t>
      </w:r>
    </w:p>
    <w:p w14:paraId="18F8F4DF" w14:textId="66EC2959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</w:t>
      </w:r>
      <w:r w:rsidR="007F02D5" w:rsidRPr="00334ADA">
        <w:rPr>
          <w:sz w:val="24"/>
          <w:szCs w:val="24"/>
          <w:lang w:val="ru-RU"/>
        </w:rPr>
        <w:t>Подаци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неће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бити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задржани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дуже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него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што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неопходно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остварење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сврхе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прикупљени</w:t>
      </w:r>
      <w:r w:rsidR="005D2823" w:rsidRPr="00334ADA">
        <w:rPr>
          <w:sz w:val="24"/>
          <w:szCs w:val="24"/>
          <w:lang w:val="ru-RU"/>
        </w:rPr>
        <w:t>.</w:t>
      </w:r>
    </w:p>
    <w:p w14:paraId="21D6DE70" w14:textId="2064B1E4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Ако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рок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чувања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прописан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законом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Руковалац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задржаће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датом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законском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року</w:t>
      </w:r>
      <w:r w:rsidR="005D2823" w:rsidRPr="00334ADA">
        <w:rPr>
          <w:sz w:val="24"/>
          <w:szCs w:val="24"/>
          <w:lang w:val="ru-RU"/>
        </w:rPr>
        <w:t>.</w:t>
      </w:r>
    </w:p>
    <w:p w14:paraId="4B2036D8" w14:textId="4502DEAE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Након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испуњења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сврхе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односно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истека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законом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прописаног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рока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чување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подаци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ће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бити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трајно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обрисани</w:t>
      </w:r>
      <w:r w:rsidR="005D2823" w:rsidRPr="00334ADA">
        <w:rPr>
          <w:sz w:val="24"/>
          <w:szCs w:val="24"/>
          <w:lang w:val="ru-RU"/>
        </w:rPr>
        <w:t>.</w:t>
      </w:r>
    </w:p>
    <w:p w14:paraId="2DE4D33D" w14:textId="1822E241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одређеним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случајевима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подаци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могу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чувати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дужи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период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потребе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испуњења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законских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обавеза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успостављање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вршење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или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одбрану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правног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захтева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складу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важећим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законима</w:t>
      </w:r>
      <w:r w:rsidR="005D2823" w:rsidRPr="00334ADA">
        <w:rPr>
          <w:sz w:val="24"/>
          <w:szCs w:val="24"/>
          <w:lang w:val="ru-RU"/>
        </w:rPr>
        <w:t>.</w:t>
      </w:r>
    </w:p>
    <w:p w14:paraId="3E888BAD" w14:textId="194362A4" w:rsidR="005D2823" w:rsidRPr="005C3F12" w:rsidRDefault="007F02D5" w:rsidP="005C3F1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4" w:name="str_8"/>
      <w:bookmarkStart w:id="15" w:name="_Toc100913253"/>
      <w:bookmarkEnd w:id="14"/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Права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лица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погледу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заштите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података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личности</w:t>
      </w:r>
      <w:bookmarkEnd w:id="15"/>
    </w:p>
    <w:p w14:paraId="17632E63" w14:textId="0DB96606" w:rsidR="005D2823" w:rsidRPr="00334ADA" w:rsidRDefault="007F02D5" w:rsidP="001778BC">
      <w:pPr>
        <w:jc w:val="center"/>
        <w:rPr>
          <w:sz w:val="24"/>
          <w:szCs w:val="24"/>
          <w:lang w:val="ru-RU"/>
        </w:rPr>
      </w:pPr>
      <w:r w:rsidRPr="00334ADA">
        <w:rPr>
          <w:b/>
          <w:bCs/>
          <w:sz w:val="24"/>
          <w:szCs w:val="24"/>
          <w:lang w:val="ru-RU"/>
        </w:rPr>
        <w:t>Члан</w:t>
      </w:r>
      <w:r w:rsidR="005D2823" w:rsidRPr="00334ADA">
        <w:rPr>
          <w:b/>
          <w:bCs/>
          <w:sz w:val="24"/>
          <w:szCs w:val="24"/>
          <w:lang w:val="ru-RU"/>
        </w:rPr>
        <w:t xml:space="preserve"> 8</w:t>
      </w:r>
    </w:p>
    <w:p w14:paraId="52F74AD4" w14:textId="34BE977C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</w:t>
      </w:r>
      <w:r w:rsidR="007F02D5" w:rsidRPr="00334ADA">
        <w:rPr>
          <w:sz w:val="24"/>
          <w:szCs w:val="24"/>
          <w:lang w:val="ru-RU"/>
        </w:rPr>
        <w:t>Лица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чији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имају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следећа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права</w:t>
      </w:r>
      <w:r w:rsidR="005D2823" w:rsidRPr="00334ADA">
        <w:rPr>
          <w:sz w:val="24"/>
          <w:szCs w:val="24"/>
          <w:lang w:val="ru-RU"/>
        </w:rPr>
        <w:t>:</w:t>
      </w:r>
    </w:p>
    <w:p w14:paraId="73FE9010" w14:textId="49FCB610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1)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обавештење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увид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лица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имају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буду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обавештени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њихових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приступ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њиховим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подацима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укључујући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преглед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читање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слушање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прављење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забележака</w:t>
      </w:r>
      <w:r w:rsidRPr="00334ADA">
        <w:rPr>
          <w:sz w:val="24"/>
          <w:szCs w:val="24"/>
          <w:lang w:val="ru-RU"/>
        </w:rPr>
        <w:t>;</w:t>
      </w:r>
    </w:p>
    <w:p w14:paraId="07E9A8FB" w14:textId="7B5E153D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2)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добијање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копије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лица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имају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издавање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копије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стране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Руковаоца</w:t>
      </w:r>
      <w:r w:rsidRPr="00334ADA">
        <w:rPr>
          <w:sz w:val="24"/>
          <w:szCs w:val="24"/>
          <w:lang w:val="ru-RU"/>
        </w:rPr>
        <w:t>;</w:t>
      </w:r>
    </w:p>
    <w:p w14:paraId="2A045FB4" w14:textId="4E0FC67F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3) </w:t>
      </w:r>
      <w:r w:rsidR="007F02D5" w:rsidRPr="00334ADA">
        <w:rPr>
          <w:sz w:val="24"/>
          <w:szCs w:val="24"/>
          <w:lang w:val="ru-RU"/>
        </w:rPr>
        <w:t>права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поводом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извршеног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увида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након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извршеног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увида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имају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Руковаоца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траже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исправку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допуну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ажурирање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брисање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као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прекид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привремену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обуставу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>;</w:t>
      </w:r>
    </w:p>
    <w:p w14:paraId="04D850EA" w14:textId="4745FFBB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4)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преносивост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лице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може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захтевати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Руковаоца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преношење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руковаоцу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када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технички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изводљиво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односно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када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који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предмет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захтева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преношење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налазе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структурираном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машински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читљивом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формату</w:t>
      </w:r>
      <w:r w:rsidRPr="00334ADA">
        <w:rPr>
          <w:sz w:val="24"/>
          <w:szCs w:val="24"/>
          <w:lang w:val="ru-RU"/>
        </w:rPr>
        <w:t>;</w:t>
      </w:r>
    </w:p>
    <w:p w14:paraId="79A4D049" w14:textId="5C7C575A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5)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повлачење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сагласности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када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правни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основ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личних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сагласност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односе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то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има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сваком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тренутку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повуче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дату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сагласност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писаном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облику</w:t>
      </w:r>
      <w:r w:rsidRPr="00334ADA">
        <w:rPr>
          <w:sz w:val="24"/>
          <w:szCs w:val="24"/>
          <w:lang w:val="ru-RU"/>
        </w:rPr>
        <w:t>;</w:t>
      </w:r>
    </w:p>
    <w:p w14:paraId="42D771F6" w14:textId="74AA786B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lastRenderedPageBreak/>
        <w:t xml:space="preserve">6)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противљење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обради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лице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има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противи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циљу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директног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маркетинга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затражи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ограничење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обраде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неким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другим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случајевима</w:t>
      </w:r>
      <w:r w:rsidRPr="00334ADA">
        <w:rPr>
          <w:sz w:val="24"/>
          <w:szCs w:val="24"/>
          <w:lang w:val="ru-RU"/>
        </w:rPr>
        <w:t>;</w:t>
      </w:r>
    </w:p>
    <w:p w14:paraId="5E3BC481" w14:textId="228097AD" w:rsidR="005D2823" w:rsidRPr="00334ADA" w:rsidRDefault="005D2823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7)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притужбу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Поверенику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информације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јавног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значаја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заштиту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 - </w:t>
      </w:r>
      <w:r w:rsidR="007F02D5" w:rsidRPr="00334ADA">
        <w:rPr>
          <w:sz w:val="24"/>
          <w:szCs w:val="24"/>
          <w:lang w:val="ru-RU"/>
        </w:rPr>
        <w:t>ако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лице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подаци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односе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није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задовољно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одговором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Руковаоца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захтев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испуњавање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погледу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заштите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оно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има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поднесе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притужбу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Поверенику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информације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јавног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значаја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заштиту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Pr="00334ADA">
        <w:rPr>
          <w:sz w:val="24"/>
          <w:szCs w:val="24"/>
          <w:lang w:val="ru-RU"/>
        </w:rPr>
        <w:t>.</w:t>
      </w:r>
    </w:p>
    <w:p w14:paraId="35EE7669" w14:textId="19875179" w:rsidR="005D2823" w:rsidRPr="005C3F12" w:rsidRDefault="007F02D5" w:rsidP="005C3F12">
      <w:pPr>
        <w:pStyle w:val="Heading1"/>
        <w:jc w:val="center"/>
        <w:rPr>
          <w:b/>
          <w:bCs/>
          <w:color w:val="auto"/>
          <w:sz w:val="28"/>
          <w:szCs w:val="28"/>
          <w:lang w:val="ru-RU"/>
        </w:rPr>
      </w:pPr>
      <w:bookmarkStart w:id="16" w:name="str_9"/>
      <w:bookmarkStart w:id="17" w:name="_Toc100913254"/>
      <w:bookmarkEnd w:id="16"/>
      <w:r w:rsidRPr="005C3F12">
        <w:rPr>
          <w:b/>
          <w:bCs/>
          <w:color w:val="auto"/>
          <w:sz w:val="28"/>
          <w:szCs w:val="28"/>
          <w:lang w:val="ru-RU"/>
        </w:rPr>
        <w:t>Обавезе</w:t>
      </w:r>
      <w:r w:rsidR="005D2823" w:rsidRPr="005C3F12">
        <w:rPr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b/>
          <w:bCs/>
          <w:color w:val="auto"/>
          <w:sz w:val="28"/>
          <w:szCs w:val="28"/>
          <w:lang w:val="ru-RU"/>
        </w:rPr>
        <w:t>запослених</w:t>
      </w:r>
      <w:bookmarkEnd w:id="17"/>
    </w:p>
    <w:p w14:paraId="1841630D" w14:textId="114AFFB8" w:rsidR="005D2823" w:rsidRPr="00334ADA" w:rsidRDefault="007F02D5" w:rsidP="006111A8">
      <w:pPr>
        <w:jc w:val="center"/>
        <w:rPr>
          <w:sz w:val="24"/>
          <w:szCs w:val="24"/>
          <w:lang w:val="ru-RU"/>
        </w:rPr>
      </w:pPr>
      <w:r w:rsidRPr="00334ADA">
        <w:rPr>
          <w:b/>
          <w:bCs/>
          <w:sz w:val="24"/>
          <w:szCs w:val="24"/>
          <w:lang w:val="ru-RU"/>
        </w:rPr>
        <w:t>Члан</w:t>
      </w:r>
      <w:r w:rsidR="005D2823" w:rsidRPr="00334ADA">
        <w:rPr>
          <w:b/>
          <w:bCs/>
          <w:sz w:val="24"/>
          <w:szCs w:val="24"/>
          <w:lang w:val="ru-RU"/>
        </w:rPr>
        <w:t xml:space="preserve"> 9</w:t>
      </w:r>
    </w:p>
    <w:p w14:paraId="1F81B973" w14:textId="70F16834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 </w:t>
      </w:r>
      <w:r w:rsidR="007F02D5" w:rsidRPr="00334ADA">
        <w:rPr>
          <w:sz w:val="24"/>
          <w:szCs w:val="24"/>
          <w:lang w:val="ru-RU"/>
        </w:rPr>
        <w:t>Запослени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уступају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своје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потребни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Руковаоцу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испуњавање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својих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законских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обавеза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пословање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односно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обављање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делатности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спровођење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пословних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активности</w:t>
      </w:r>
      <w:r w:rsidR="005D2823" w:rsidRPr="00334ADA">
        <w:rPr>
          <w:sz w:val="24"/>
          <w:szCs w:val="24"/>
          <w:lang w:val="ru-RU"/>
        </w:rPr>
        <w:t>.</w:t>
      </w:r>
    </w:p>
    <w:p w14:paraId="4EB42E71" w14:textId="0D16F5D9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 </w:t>
      </w:r>
      <w:r w:rsidR="007F02D5" w:rsidRPr="00334ADA">
        <w:rPr>
          <w:sz w:val="24"/>
          <w:szCs w:val="24"/>
          <w:lang w:val="ru-RU"/>
        </w:rPr>
        <w:t>Запослени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дужни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поштују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штите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обрађују</w:t>
      </w:r>
      <w:r w:rsidR="005D2823" w:rsidRPr="00334ADA">
        <w:rPr>
          <w:sz w:val="24"/>
          <w:szCs w:val="24"/>
          <w:lang w:val="ru-RU"/>
        </w:rPr>
        <w:t>.</w:t>
      </w:r>
    </w:p>
    <w:p w14:paraId="716691B2" w14:textId="2A6BA412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 </w:t>
      </w:r>
      <w:r w:rsidR="007F02D5" w:rsidRPr="00334ADA">
        <w:rPr>
          <w:sz w:val="24"/>
          <w:szCs w:val="24"/>
          <w:lang w:val="ru-RU"/>
        </w:rPr>
        <w:t>Запослени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смеју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обрађују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само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оне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податке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им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дозвољен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приступ</w:t>
      </w:r>
      <w:r w:rsidR="005D2823" w:rsidRPr="00334ADA">
        <w:rPr>
          <w:sz w:val="24"/>
          <w:szCs w:val="24"/>
          <w:lang w:val="ru-RU"/>
        </w:rPr>
        <w:t xml:space="preserve">, </w:t>
      </w:r>
      <w:r w:rsidR="007F02D5" w:rsidRPr="00334ADA">
        <w:rPr>
          <w:sz w:val="24"/>
          <w:szCs w:val="24"/>
          <w:lang w:val="ru-RU"/>
        </w:rPr>
        <w:t>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складу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задацима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обављају</w:t>
      </w:r>
      <w:r w:rsidR="005D2823" w:rsidRPr="00334ADA">
        <w:rPr>
          <w:sz w:val="24"/>
          <w:szCs w:val="24"/>
          <w:lang w:val="ru-RU"/>
        </w:rPr>
        <w:t>.</w:t>
      </w:r>
    </w:p>
    <w:p w14:paraId="06F0420B" w14:textId="3613997E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 </w:t>
      </w:r>
      <w:r w:rsidR="007F02D5" w:rsidRPr="00334ADA">
        <w:rPr>
          <w:sz w:val="24"/>
          <w:szCs w:val="24"/>
          <w:lang w:val="ru-RU"/>
        </w:rPr>
        <w:t>Контакт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особа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Руковаоца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задужена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питања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заштите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података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личности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је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запослени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који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обавља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послове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помоћника</w:t>
      </w:r>
      <w:r w:rsidR="001778BC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директора</w:t>
      </w:r>
      <w:r w:rsidR="005D2823" w:rsidRPr="00334ADA">
        <w:rPr>
          <w:sz w:val="24"/>
          <w:szCs w:val="24"/>
          <w:lang w:val="ru-RU"/>
        </w:rPr>
        <w:t>.</w:t>
      </w:r>
    </w:p>
    <w:p w14:paraId="4A225485" w14:textId="3E6C783A" w:rsidR="005D2823" w:rsidRPr="005C3F12" w:rsidRDefault="007F02D5" w:rsidP="005C3F12">
      <w:pPr>
        <w:pStyle w:val="Heading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8" w:name="str_10"/>
      <w:bookmarkStart w:id="19" w:name="_Toc100913255"/>
      <w:bookmarkEnd w:id="18"/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Прелазне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и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завршне</w:t>
      </w:r>
      <w:r w:rsidR="005D2823"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Pr="005C3F1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одредбе</w:t>
      </w:r>
      <w:bookmarkEnd w:id="19"/>
    </w:p>
    <w:p w14:paraId="221158D2" w14:textId="0EE5B124" w:rsidR="005D2823" w:rsidRPr="00334ADA" w:rsidRDefault="007F02D5" w:rsidP="001778BC">
      <w:pPr>
        <w:jc w:val="center"/>
        <w:rPr>
          <w:sz w:val="24"/>
          <w:szCs w:val="24"/>
          <w:lang w:val="ru-RU"/>
        </w:rPr>
      </w:pPr>
      <w:r w:rsidRPr="00334ADA">
        <w:rPr>
          <w:b/>
          <w:bCs/>
          <w:sz w:val="24"/>
          <w:szCs w:val="24"/>
          <w:lang w:val="ru-RU"/>
        </w:rPr>
        <w:t>Члан</w:t>
      </w:r>
      <w:r w:rsidR="005D2823" w:rsidRPr="00334ADA">
        <w:rPr>
          <w:b/>
          <w:bCs/>
          <w:sz w:val="24"/>
          <w:szCs w:val="24"/>
          <w:lang w:val="ru-RU"/>
        </w:rPr>
        <w:t xml:space="preserve"> 10</w:t>
      </w:r>
    </w:p>
    <w:p w14:paraId="0E89365A" w14:textId="438EDE56" w:rsidR="005D2823" w:rsidRPr="00334ADA" w:rsidRDefault="006111A8" w:rsidP="005D2823">
      <w:pPr>
        <w:jc w:val="both"/>
        <w:rPr>
          <w:sz w:val="24"/>
          <w:szCs w:val="24"/>
          <w:lang w:val="ru-RU"/>
        </w:rPr>
      </w:pPr>
      <w:r w:rsidRPr="00334ADA">
        <w:rPr>
          <w:sz w:val="24"/>
          <w:szCs w:val="24"/>
          <w:lang w:val="ru-RU"/>
        </w:rPr>
        <w:t xml:space="preserve">       </w:t>
      </w:r>
      <w:r w:rsidR="007F02D5" w:rsidRPr="00334ADA">
        <w:rPr>
          <w:sz w:val="24"/>
          <w:szCs w:val="24"/>
          <w:lang w:val="ru-RU"/>
        </w:rPr>
        <w:t>Овај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правилник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ступа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снагу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осмог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од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дана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објављивања</w:t>
      </w:r>
      <w:r w:rsidR="005D2823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на</w:t>
      </w:r>
      <w:r w:rsidR="005D2823" w:rsidRPr="00334ADA">
        <w:rPr>
          <w:sz w:val="24"/>
          <w:szCs w:val="24"/>
          <w:lang w:val="ru-RU"/>
        </w:rPr>
        <w:t xml:space="preserve"> </w:t>
      </w:r>
      <w:r w:rsidR="001A6A7B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огласној</w:t>
      </w:r>
      <w:r w:rsidR="001A6A7B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табле</w:t>
      </w:r>
      <w:r w:rsidR="001A6A7B" w:rsidRPr="00334ADA">
        <w:rPr>
          <w:sz w:val="24"/>
          <w:szCs w:val="24"/>
          <w:lang w:val="ru-RU"/>
        </w:rPr>
        <w:t xml:space="preserve"> </w:t>
      </w:r>
      <w:r w:rsidR="007F02D5" w:rsidRPr="00334ADA">
        <w:rPr>
          <w:sz w:val="24"/>
          <w:szCs w:val="24"/>
          <w:lang w:val="ru-RU"/>
        </w:rPr>
        <w:t>школе</w:t>
      </w:r>
      <w:r w:rsidR="005D2823" w:rsidRPr="00334ADA">
        <w:rPr>
          <w:sz w:val="24"/>
          <w:szCs w:val="24"/>
          <w:lang w:val="ru-RU"/>
        </w:rPr>
        <w:t>.</w:t>
      </w:r>
    </w:p>
    <w:p w14:paraId="1428FB9D" w14:textId="77777777" w:rsidR="00DE2D72" w:rsidRDefault="00DE2D72" w:rsidP="005D2823">
      <w:pPr>
        <w:jc w:val="both"/>
        <w:rPr>
          <w:b/>
          <w:bCs/>
          <w:sz w:val="24"/>
          <w:szCs w:val="24"/>
          <w:lang w:val="sr-Cyrl-BA"/>
        </w:rPr>
      </w:pPr>
    </w:p>
    <w:p w14:paraId="593ADAA7" w14:textId="41D379AC" w:rsidR="00DE2D72" w:rsidRDefault="00DE2D72" w:rsidP="00DE2D72">
      <w:pPr>
        <w:jc w:val="right"/>
        <w:rPr>
          <w:b/>
          <w:bCs/>
          <w:sz w:val="24"/>
          <w:szCs w:val="24"/>
          <w:lang w:val="sr-Cyrl-BA"/>
        </w:rPr>
      </w:pPr>
      <w:r>
        <w:rPr>
          <w:b/>
          <w:bCs/>
          <w:noProof/>
          <w:sz w:val="24"/>
          <w:szCs w:val="24"/>
          <w:lang w:val="sr-Cyrl-BA"/>
        </w:rPr>
        <w:drawing>
          <wp:inline distT="0" distB="0" distL="0" distR="0" wp14:anchorId="68EF8A3B" wp14:editId="0E588C74">
            <wp:extent cx="3333750" cy="16433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365" cy="164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D155" w14:textId="77777777" w:rsidR="00DE2D72" w:rsidRDefault="00DE2D72" w:rsidP="005D2823">
      <w:pPr>
        <w:jc w:val="both"/>
        <w:rPr>
          <w:b/>
          <w:bCs/>
          <w:sz w:val="24"/>
          <w:szCs w:val="24"/>
          <w:lang w:val="sr-Cyrl-BA"/>
        </w:rPr>
      </w:pPr>
    </w:p>
    <w:p w14:paraId="30E71952" w14:textId="2DBF57B9" w:rsidR="005944E9" w:rsidRPr="001F68D5" w:rsidRDefault="005944E9" w:rsidP="005D2823">
      <w:pPr>
        <w:jc w:val="both"/>
        <w:rPr>
          <w:b/>
          <w:bCs/>
          <w:sz w:val="24"/>
          <w:szCs w:val="24"/>
          <w:lang w:val="sr-Cyrl-BA"/>
        </w:rPr>
      </w:pPr>
      <w:r w:rsidRPr="001F68D5">
        <w:rPr>
          <w:b/>
          <w:bCs/>
          <w:sz w:val="24"/>
          <w:szCs w:val="24"/>
          <w:lang w:val="sr-Cyrl-BA"/>
        </w:rPr>
        <w:t>Правилник је објављен на огласној табли школе дана 25.03.2022 год.</w:t>
      </w:r>
    </w:p>
    <w:sectPr w:rsidR="005944E9" w:rsidRPr="001F68D5" w:rsidSect="004D090D">
      <w:headerReference w:type="default" r:id="rId9"/>
      <w:footerReference w:type="default" r:id="rId10"/>
      <w:pgSz w:w="12240" w:h="15840"/>
      <w:pgMar w:top="567" w:right="567" w:bottom="567" w:left="113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193D5" w14:textId="77777777" w:rsidR="007B6597" w:rsidRDefault="007B6597" w:rsidP="005D2823">
      <w:pPr>
        <w:spacing w:after="0" w:line="240" w:lineRule="auto"/>
      </w:pPr>
      <w:r>
        <w:separator/>
      </w:r>
    </w:p>
  </w:endnote>
  <w:endnote w:type="continuationSeparator" w:id="0">
    <w:p w14:paraId="3D0A382B" w14:textId="77777777" w:rsidR="007B6597" w:rsidRDefault="007B6597" w:rsidP="005D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89390"/>
      <w:docPartObj>
        <w:docPartGallery w:val="Page Numbers (Bottom of Page)"/>
        <w:docPartUnique/>
      </w:docPartObj>
    </w:sdtPr>
    <w:sdtEndPr/>
    <w:sdtContent>
      <w:p w14:paraId="547175B5" w14:textId="6C4B59F8" w:rsidR="005D2823" w:rsidRDefault="00627D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6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BD7679" w14:textId="77777777" w:rsidR="005D2823" w:rsidRDefault="005D2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84711" w14:textId="77777777" w:rsidR="007B6597" w:rsidRDefault="007B6597" w:rsidP="005D2823">
      <w:pPr>
        <w:spacing w:after="0" w:line="240" w:lineRule="auto"/>
      </w:pPr>
      <w:r>
        <w:separator/>
      </w:r>
    </w:p>
  </w:footnote>
  <w:footnote w:type="continuationSeparator" w:id="0">
    <w:p w14:paraId="3C22C924" w14:textId="77777777" w:rsidR="007B6597" w:rsidRDefault="007B6597" w:rsidP="005D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6"/>
      <w:gridCol w:w="8303"/>
    </w:tblGrid>
    <w:tr w:rsidR="004D090D" w:rsidRPr="00531B1E" w14:paraId="6C0B9D76" w14:textId="77777777" w:rsidTr="00821B19">
      <w:trPr>
        <w:trHeight w:val="1474"/>
      </w:trPr>
      <w:tc>
        <w:tcPr>
          <w:tcW w:w="1061" w:type="pct"/>
          <w:vAlign w:val="center"/>
        </w:tcPr>
        <w:p w14:paraId="0C92ADD9" w14:textId="77777777" w:rsidR="004D090D" w:rsidRDefault="004D090D" w:rsidP="004D090D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4A4B526" wp14:editId="0DC64142">
                <wp:extent cx="981075" cy="837868"/>
                <wp:effectExtent l="0" t="0" r="0" b="0"/>
                <wp:docPr id="3" name="Picture 3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72240F5B" w14:textId="77777777" w:rsidR="004D090D" w:rsidRPr="00CE79BA" w:rsidRDefault="004D090D" w:rsidP="004D090D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 škola</w:t>
          </w:r>
          <w:r w:rsidRPr="00CE79BA">
            <w:rPr>
              <w:rFonts w:ascii="Times New Roman" w:hAnsi="Times New Roman" w:cs="Times New Roman"/>
              <w:sz w:val="16"/>
              <w:szCs w:val="16"/>
            </w:rPr>
            <w:t>, Vuka Karadžića bb  Novi Pazar,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16"/>
              <w:szCs w:val="16"/>
              <w:lang w:val="sr-Cyrl-RS"/>
            </w:rPr>
            <w:t xml:space="preserve">                       Техничка школа, Вука Караџића бб Нови Пазар</w:t>
          </w:r>
        </w:p>
        <w:p w14:paraId="6C6E18BB" w14:textId="77777777" w:rsidR="004D090D" w:rsidRPr="00CE79BA" w:rsidRDefault="004D090D" w:rsidP="004D090D">
          <w:pPr>
            <w:rPr>
              <w:rFonts w:ascii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+381 20 311 945,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101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785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114</w:t>
          </w:r>
        </w:p>
        <w:p w14:paraId="56B7B5BE" w14:textId="77777777" w:rsidR="004D090D" w:rsidRPr="00DD7377" w:rsidRDefault="004D090D" w:rsidP="004D090D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sop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sred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840 105 8 666-07,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ж.рач.соп.сред.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07356374</w:t>
          </w:r>
        </w:p>
        <w:p w14:paraId="60C424F2" w14:textId="77777777" w:rsidR="004D090D" w:rsidRDefault="004D090D" w:rsidP="004D090D">
          <w:pPr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.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ć 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                                      дир.Хидо Љајић мобилни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 +381 63 661 062</w:t>
          </w:r>
          <w:r w:rsidRPr="004C2CE7">
            <w:rPr>
              <w:rFonts w:ascii="Times New Roman" w:eastAsia="Times New Roman" w:hAnsi="Times New Roman" w:cs="Times New Roman"/>
              <w:sz w:val="24"/>
              <w:szCs w:val="24"/>
              <w:lang w:val="sr-Cyrl-RS"/>
            </w:rPr>
            <w:t xml:space="preserve">  </w:t>
          </w:r>
        </w:p>
        <w:p w14:paraId="5FCA3978" w14:textId="77777777" w:rsidR="004D090D" w:rsidRPr="00531B1E" w:rsidRDefault="004D090D" w:rsidP="004D090D">
          <w:pPr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sr-Cyrl-RS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  <w:lang w:val="sr-Cyrl-RS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4C0E48F3" w14:textId="304A4E21" w:rsidR="004D090D" w:rsidRDefault="004D090D">
    <w:pPr>
      <w:pStyle w:val="Header"/>
    </w:pPr>
  </w:p>
  <w:p w14:paraId="244B4522" w14:textId="77777777" w:rsidR="004D090D" w:rsidRDefault="004D0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23"/>
    <w:rsid w:val="00014396"/>
    <w:rsid w:val="00031E17"/>
    <w:rsid w:val="001778BC"/>
    <w:rsid w:val="0019338E"/>
    <w:rsid w:val="001A6A7B"/>
    <w:rsid w:val="001F68D5"/>
    <w:rsid w:val="0032732B"/>
    <w:rsid w:val="00334ADA"/>
    <w:rsid w:val="00430662"/>
    <w:rsid w:val="00433710"/>
    <w:rsid w:val="00447537"/>
    <w:rsid w:val="00465E92"/>
    <w:rsid w:val="004709E5"/>
    <w:rsid w:val="004915FB"/>
    <w:rsid w:val="004D090D"/>
    <w:rsid w:val="005944E9"/>
    <w:rsid w:val="005C3F12"/>
    <w:rsid w:val="005D2823"/>
    <w:rsid w:val="005E2FE9"/>
    <w:rsid w:val="00605176"/>
    <w:rsid w:val="006111A8"/>
    <w:rsid w:val="00627D09"/>
    <w:rsid w:val="006A79C6"/>
    <w:rsid w:val="007B6597"/>
    <w:rsid w:val="007F02D5"/>
    <w:rsid w:val="00800015"/>
    <w:rsid w:val="00835B0F"/>
    <w:rsid w:val="00863686"/>
    <w:rsid w:val="008B72C7"/>
    <w:rsid w:val="00901D4C"/>
    <w:rsid w:val="00945743"/>
    <w:rsid w:val="00A426AB"/>
    <w:rsid w:val="00BD3A69"/>
    <w:rsid w:val="00BE26D8"/>
    <w:rsid w:val="00C46D30"/>
    <w:rsid w:val="00D272E5"/>
    <w:rsid w:val="00D36724"/>
    <w:rsid w:val="00D92887"/>
    <w:rsid w:val="00DA4156"/>
    <w:rsid w:val="00DE2D72"/>
    <w:rsid w:val="00DF381D"/>
    <w:rsid w:val="00E62B30"/>
    <w:rsid w:val="00F84A4D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477F"/>
  <w15:docId w15:val="{BEF13EF5-49C4-4A59-9E4F-3D033E4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724"/>
  </w:style>
  <w:style w:type="paragraph" w:styleId="Heading1">
    <w:name w:val="heading 1"/>
    <w:basedOn w:val="Normal"/>
    <w:next w:val="Normal"/>
    <w:link w:val="Heading1Char"/>
    <w:uiPriority w:val="9"/>
    <w:qFormat/>
    <w:rsid w:val="00FB65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23"/>
  </w:style>
  <w:style w:type="paragraph" w:styleId="Footer">
    <w:name w:val="footer"/>
    <w:basedOn w:val="Normal"/>
    <w:link w:val="FooterChar"/>
    <w:uiPriority w:val="99"/>
    <w:unhideWhenUsed/>
    <w:rsid w:val="005D2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23"/>
  </w:style>
  <w:style w:type="paragraph" w:styleId="BalloonText">
    <w:name w:val="Balloon Text"/>
    <w:basedOn w:val="Normal"/>
    <w:link w:val="BalloonTextChar"/>
    <w:uiPriority w:val="99"/>
    <w:semiHidden/>
    <w:unhideWhenUsed/>
    <w:rsid w:val="0019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D0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90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5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3686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6368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F425-58EF-4AE8-93C7-FFDDDFD4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Edib Nokic</cp:lastModifiedBy>
  <cp:revision>22</cp:revision>
  <cp:lastPrinted>2022-03-25T09:01:00Z</cp:lastPrinted>
  <dcterms:created xsi:type="dcterms:W3CDTF">2022-03-25T08:52:00Z</dcterms:created>
  <dcterms:modified xsi:type="dcterms:W3CDTF">2022-05-17T06:27:00Z</dcterms:modified>
</cp:coreProperties>
</file>